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31" w:rsidRDefault="00C46B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IMMEDIATE RELEASE</w:t>
      </w:r>
    </w:p>
    <w:p w:rsidR="00C46B63" w:rsidRDefault="00C46B63">
      <w:pPr>
        <w:rPr>
          <w:rFonts w:cstheme="minorHAnsi"/>
          <w:sz w:val="24"/>
          <w:szCs w:val="24"/>
        </w:rPr>
      </w:pPr>
    </w:p>
    <w:p w:rsidR="00C46B63" w:rsidRPr="00780155" w:rsidRDefault="00C46B63" w:rsidP="00C46B63">
      <w:pPr>
        <w:jc w:val="center"/>
        <w:rPr>
          <w:rFonts w:cstheme="minorHAnsi"/>
          <w:b/>
          <w:sz w:val="24"/>
          <w:szCs w:val="24"/>
        </w:rPr>
      </w:pPr>
      <w:r w:rsidRPr="00780155">
        <w:rPr>
          <w:rFonts w:cstheme="minorHAnsi"/>
          <w:b/>
          <w:sz w:val="24"/>
          <w:szCs w:val="24"/>
        </w:rPr>
        <w:t>Pedestrian Safety</w:t>
      </w:r>
      <w:r w:rsidR="009B0C0B">
        <w:rPr>
          <w:rFonts w:cstheme="minorHAnsi"/>
          <w:b/>
          <w:sz w:val="24"/>
          <w:szCs w:val="24"/>
        </w:rPr>
        <w:t xml:space="preserve"> Awareness</w:t>
      </w:r>
      <w:r w:rsidR="00EC6875" w:rsidRPr="00780155">
        <w:rPr>
          <w:rFonts w:cstheme="minorHAnsi"/>
          <w:b/>
          <w:sz w:val="24"/>
          <w:szCs w:val="24"/>
        </w:rPr>
        <w:t xml:space="preserve"> for Children and Older Adults</w:t>
      </w:r>
    </w:p>
    <w:p w:rsidR="007B2C59" w:rsidRPr="00780155" w:rsidRDefault="007B2C59">
      <w:pPr>
        <w:rPr>
          <w:rFonts w:cstheme="minorHAnsi"/>
          <w:b/>
          <w:sz w:val="24"/>
          <w:szCs w:val="24"/>
        </w:rPr>
      </w:pPr>
    </w:p>
    <w:p w:rsidR="004627A7" w:rsidRPr="00670FF1" w:rsidRDefault="007B2C59" w:rsidP="004627A7">
      <w:pPr>
        <w:ind w:firstLine="720"/>
        <w:rPr>
          <w:rFonts w:cstheme="minorHAnsi"/>
          <w:sz w:val="24"/>
          <w:szCs w:val="24"/>
        </w:rPr>
      </w:pPr>
      <w:r w:rsidRPr="00670FF1">
        <w:rPr>
          <w:rFonts w:cstheme="minorHAnsi"/>
          <w:bCs/>
          <w:sz w:val="24"/>
          <w:szCs w:val="24"/>
        </w:rPr>
        <w:t xml:space="preserve">Pedestrian Safety </w:t>
      </w:r>
      <w:r w:rsidRPr="00670FF1">
        <w:rPr>
          <w:rFonts w:cstheme="minorHAnsi"/>
          <w:sz w:val="24"/>
          <w:szCs w:val="24"/>
        </w:rPr>
        <w:t xml:space="preserve">is an important </w:t>
      </w:r>
      <w:r w:rsidR="00096212" w:rsidRPr="00670FF1">
        <w:rPr>
          <w:rFonts w:cstheme="minorHAnsi"/>
          <w:sz w:val="24"/>
          <w:szCs w:val="24"/>
        </w:rPr>
        <w:t xml:space="preserve">traffic safety </w:t>
      </w:r>
      <w:r w:rsidR="004627A7" w:rsidRPr="00670FF1">
        <w:rPr>
          <w:rFonts w:cstheme="minorHAnsi"/>
          <w:sz w:val="24"/>
          <w:szCs w:val="24"/>
        </w:rPr>
        <w:t xml:space="preserve">issue </w:t>
      </w:r>
      <w:r w:rsidR="009E3254">
        <w:rPr>
          <w:rFonts w:cstheme="minorHAnsi"/>
          <w:sz w:val="24"/>
          <w:szCs w:val="24"/>
        </w:rPr>
        <w:t xml:space="preserve">and </w:t>
      </w:r>
      <w:r w:rsidR="009E3254" w:rsidRPr="00670FF1">
        <w:rPr>
          <w:rFonts w:cstheme="minorHAnsi"/>
          <w:sz w:val="24"/>
          <w:szCs w:val="24"/>
        </w:rPr>
        <w:t>public health concern</w:t>
      </w:r>
      <w:r w:rsidR="009E3254">
        <w:rPr>
          <w:rFonts w:cstheme="minorHAnsi"/>
          <w:sz w:val="24"/>
          <w:szCs w:val="24"/>
        </w:rPr>
        <w:t xml:space="preserve"> </w:t>
      </w:r>
      <w:r w:rsidR="004627A7" w:rsidRPr="00670FF1">
        <w:rPr>
          <w:rFonts w:cstheme="minorHAnsi"/>
          <w:sz w:val="24"/>
          <w:szCs w:val="24"/>
        </w:rPr>
        <w:t>for New York State</w:t>
      </w:r>
      <w:r w:rsidR="00670FF1" w:rsidRPr="00670FF1">
        <w:rPr>
          <w:rFonts w:cstheme="minorHAnsi"/>
          <w:sz w:val="24"/>
          <w:szCs w:val="24"/>
        </w:rPr>
        <w:t xml:space="preserve">. </w:t>
      </w:r>
      <w:r w:rsidRPr="00670FF1">
        <w:rPr>
          <w:rFonts w:cstheme="minorHAnsi"/>
          <w:sz w:val="24"/>
          <w:szCs w:val="24"/>
        </w:rPr>
        <w:t>Everyone becomes a pedestrian at some point in their travels.</w:t>
      </w:r>
      <w:r w:rsidR="00A65935">
        <w:rPr>
          <w:rFonts w:cstheme="minorHAnsi"/>
          <w:sz w:val="24"/>
          <w:szCs w:val="24"/>
        </w:rPr>
        <w:t xml:space="preserve"> </w:t>
      </w:r>
      <w:r w:rsidR="004627A7" w:rsidRPr="00670FF1">
        <w:rPr>
          <w:rFonts w:ascii="Calibri" w:hAnsi="Calibri" w:cs="Arial"/>
          <w:sz w:val="24"/>
          <w:szCs w:val="24"/>
        </w:rPr>
        <w:t>Approximately 300 pedestrians are killed and 15,000 injured by motor vehicles each year on the state</w:t>
      </w:r>
      <w:r w:rsidR="00670FF1" w:rsidRPr="00670FF1">
        <w:rPr>
          <w:rFonts w:ascii="Calibri" w:hAnsi="Calibri" w:cs="Arial"/>
          <w:sz w:val="24"/>
          <w:szCs w:val="24"/>
        </w:rPr>
        <w:t>’s roadways and more</w:t>
      </w:r>
      <w:r w:rsidR="004627A7" w:rsidRPr="00670FF1">
        <w:rPr>
          <w:rFonts w:cstheme="minorHAnsi"/>
          <w:bCs/>
          <w:sz w:val="24"/>
          <w:szCs w:val="24"/>
        </w:rPr>
        <w:t xml:space="preserve"> than 3,000 pedestrians are admitted </w:t>
      </w:r>
      <w:r w:rsidR="00A65935">
        <w:rPr>
          <w:rFonts w:cstheme="minorHAnsi"/>
          <w:bCs/>
          <w:sz w:val="24"/>
          <w:szCs w:val="24"/>
        </w:rPr>
        <w:t xml:space="preserve">to the hospital </w:t>
      </w:r>
      <w:r w:rsidR="00670FF1" w:rsidRPr="00670FF1">
        <w:rPr>
          <w:rFonts w:cstheme="minorHAnsi"/>
          <w:bCs/>
          <w:sz w:val="24"/>
          <w:szCs w:val="24"/>
        </w:rPr>
        <w:t xml:space="preserve">annually. </w:t>
      </w:r>
      <w:r w:rsidR="004627A7" w:rsidRPr="00670FF1">
        <w:rPr>
          <w:rFonts w:cstheme="minorHAnsi"/>
          <w:bCs/>
          <w:sz w:val="24"/>
          <w:szCs w:val="24"/>
        </w:rPr>
        <w:t xml:space="preserve">Injuries to pedestrians are among the top 10 leading causes of injury-related hospital admissions and death for almost all age groups </w:t>
      </w:r>
      <w:r w:rsidR="004627A7" w:rsidRPr="00670FF1">
        <w:rPr>
          <w:rFonts w:cstheme="minorHAnsi"/>
          <w:sz w:val="24"/>
          <w:szCs w:val="24"/>
        </w:rPr>
        <w:t xml:space="preserve">In New York State.  </w:t>
      </w:r>
    </w:p>
    <w:p w:rsidR="004627A7" w:rsidRPr="00670FF1" w:rsidRDefault="004627A7" w:rsidP="004627A7">
      <w:pPr>
        <w:pStyle w:val="NoSpacing"/>
        <w:ind w:firstLine="720"/>
        <w:rPr>
          <w:rFonts w:cstheme="minorHAnsi"/>
          <w:sz w:val="24"/>
          <w:szCs w:val="24"/>
        </w:rPr>
      </w:pPr>
    </w:p>
    <w:p w:rsidR="004627A7" w:rsidRPr="00670FF1" w:rsidRDefault="004627A7" w:rsidP="004627A7">
      <w:pPr>
        <w:pStyle w:val="NoSpacing"/>
        <w:ind w:firstLine="720"/>
        <w:rPr>
          <w:rFonts w:cstheme="minorHAnsi"/>
          <w:sz w:val="24"/>
          <w:szCs w:val="24"/>
        </w:rPr>
      </w:pPr>
      <w:r w:rsidRPr="00670FF1">
        <w:rPr>
          <w:rFonts w:cstheme="minorHAnsi"/>
          <w:sz w:val="24"/>
          <w:szCs w:val="24"/>
        </w:rPr>
        <w:t xml:space="preserve">Both drivers and pedestrians need to know and follow the rules of the road to </w:t>
      </w:r>
      <w:r w:rsidR="00907E46">
        <w:rPr>
          <w:rFonts w:cstheme="minorHAnsi"/>
          <w:sz w:val="24"/>
          <w:szCs w:val="24"/>
        </w:rPr>
        <w:t>assure</w:t>
      </w:r>
      <w:r w:rsidRPr="00670FF1">
        <w:rPr>
          <w:rFonts w:cstheme="minorHAnsi"/>
          <w:sz w:val="24"/>
          <w:szCs w:val="24"/>
        </w:rPr>
        <w:t xml:space="preserve"> pedestrian safet</w:t>
      </w:r>
      <w:r w:rsidR="00907E46">
        <w:rPr>
          <w:rFonts w:cstheme="minorHAnsi"/>
          <w:sz w:val="24"/>
          <w:szCs w:val="24"/>
        </w:rPr>
        <w:t>y</w:t>
      </w:r>
      <w:bookmarkStart w:id="0" w:name="_GoBack"/>
      <w:bookmarkEnd w:id="0"/>
      <w:r w:rsidRPr="00670FF1">
        <w:rPr>
          <w:rFonts w:cstheme="minorHAnsi"/>
          <w:sz w:val="24"/>
          <w:szCs w:val="24"/>
        </w:rPr>
        <w:t>.</w:t>
      </w:r>
      <w:r w:rsidRPr="00670FF1">
        <w:rPr>
          <w:rFonts w:cstheme="minorHAnsi"/>
          <w:bCs/>
          <w:sz w:val="24"/>
          <w:szCs w:val="24"/>
        </w:rPr>
        <w:t xml:space="preserve"> </w:t>
      </w:r>
      <w:r w:rsidR="00F9391B">
        <w:rPr>
          <w:rFonts w:cstheme="minorHAnsi"/>
          <w:bCs/>
          <w:sz w:val="24"/>
          <w:szCs w:val="24"/>
        </w:rPr>
        <w:t xml:space="preserve">It is a shared responsibility and both can be subjected to fines for not obeying vehicle and traffic laws. </w:t>
      </w:r>
      <w:r w:rsidRPr="00670FF1">
        <w:rPr>
          <w:rFonts w:cstheme="minorHAnsi"/>
          <w:sz w:val="24"/>
          <w:szCs w:val="24"/>
        </w:rPr>
        <w:t>The majority of pedestrian-motor vehicle crashes involve</w:t>
      </w:r>
      <w:r w:rsidR="001C05B5">
        <w:rPr>
          <w:rFonts w:cstheme="minorHAnsi"/>
          <w:sz w:val="24"/>
          <w:szCs w:val="24"/>
        </w:rPr>
        <w:t xml:space="preserve"> driver error,</w:t>
      </w:r>
      <w:r w:rsidRPr="00670FF1">
        <w:rPr>
          <w:rFonts w:cstheme="minorHAnsi"/>
          <w:sz w:val="24"/>
          <w:szCs w:val="24"/>
        </w:rPr>
        <w:t xml:space="preserve"> including distraction, failure to yield</w:t>
      </w:r>
      <w:r w:rsidR="00E67749">
        <w:rPr>
          <w:rFonts w:cstheme="minorHAnsi"/>
          <w:sz w:val="24"/>
          <w:szCs w:val="24"/>
        </w:rPr>
        <w:t>,</w:t>
      </w:r>
      <w:r w:rsidRPr="00670FF1">
        <w:rPr>
          <w:rFonts w:cstheme="minorHAnsi"/>
          <w:sz w:val="24"/>
          <w:szCs w:val="24"/>
        </w:rPr>
        <w:t xml:space="preserve"> and speeding. Pedestrians are responsible for following vehicle and traffic laws as well. One out of four crashes with a pedestrian involve pedestrian error or inattention.  </w:t>
      </w:r>
    </w:p>
    <w:p w:rsidR="00780155" w:rsidRPr="00670FF1" w:rsidRDefault="00780155" w:rsidP="00B42B67">
      <w:pPr>
        <w:pStyle w:val="NoSpacing"/>
        <w:ind w:firstLine="720"/>
        <w:rPr>
          <w:sz w:val="24"/>
          <w:szCs w:val="24"/>
        </w:rPr>
      </w:pPr>
    </w:p>
    <w:p w:rsidR="00433781" w:rsidRPr="00670FF1" w:rsidRDefault="00CF5413" w:rsidP="00043A1E">
      <w:pPr>
        <w:pStyle w:val="NoSpacing"/>
        <w:ind w:firstLine="720"/>
        <w:rPr>
          <w:sz w:val="24"/>
          <w:szCs w:val="24"/>
        </w:rPr>
      </w:pPr>
      <w:r w:rsidRPr="00670FF1">
        <w:rPr>
          <w:sz w:val="24"/>
          <w:szCs w:val="24"/>
        </w:rPr>
        <w:t xml:space="preserve">Children and Older Adults (65+) are most vulnerable to pedestrian injuries and death.  </w:t>
      </w:r>
      <w:r w:rsidR="005C5FE7" w:rsidRPr="00670FF1">
        <w:rPr>
          <w:sz w:val="24"/>
          <w:szCs w:val="24"/>
        </w:rPr>
        <w:t>“P</w:t>
      </w:r>
      <w:r w:rsidR="00442145" w:rsidRPr="00670FF1">
        <w:rPr>
          <w:sz w:val="24"/>
          <w:szCs w:val="24"/>
        </w:rPr>
        <w:t xml:space="preserve">edestrian-traffic related injuries are the 3rd leading cause of unintentional injury-related </w:t>
      </w:r>
      <w:r w:rsidR="005C5FE7" w:rsidRPr="00670FF1">
        <w:rPr>
          <w:sz w:val="24"/>
          <w:szCs w:val="24"/>
        </w:rPr>
        <w:t>death for 1 to 9 year olds, and the 3rd leading cause of unintentional injury-related hospital admissions for 5 to 9 year olds,” said (</w:t>
      </w:r>
      <w:r w:rsidR="005C5FE7" w:rsidRPr="00670FF1">
        <w:rPr>
          <w:sz w:val="24"/>
          <w:szCs w:val="24"/>
          <w:u w:val="single"/>
        </w:rPr>
        <w:t>Name and title</w:t>
      </w:r>
      <w:r w:rsidR="005C5FE7" w:rsidRPr="00670FF1">
        <w:rPr>
          <w:sz w:val="24"/>
          <w:szCs w:val="24"/>
        </w:rPr>
        <w:t>) of the (</w:t>
      </w:r>
      <w:r w:rsidR="005C5FE7" w:rsidRPr="00670FF1">
        <w:rPr>
          <w:sz w:val="24"/>
          <w:szCs w:val="24"/>
          <w:u w:val="single"/>
        </w:rPr>
        <w:t>local agency name</w:t>
      </w:r>
      <w:r w:rsidR="005C5FE7" w:rsidRPr="00670FF1">
        <w:rPr>
          <w:sz w:val="24"/>
          <w:szCs w:val="24"/>
        </w:rPr>
        <w:t>).</w:t>
      </w:r>
      <w:r w:rsidR="00670FF1" w:rsidRPr="00670FF1">
        <w:rPr>
          <w:sz w:val="24"/>
          <w:szCs w:val="24"/>
        </w:rPr>
        <w:t xml:space="preserve"> </w:t>
      </w:r>
      <w:r w:rsidRPr="00670FF1">
        <w:rPr>
          <w:rFonts w:eastAsia="Times New Roman" w:cstheme="minorHAnsi"/>
          <w:sz w:val="24"/>
          <w:szCs w:val="24"/>
        </w:rPr>
        <w:t>“</w:t>
      </w:r>
      <w:r w:rsidR="00867867" w:rsidRPr="00670FF1">
        <w:rPr>
          <w:rFonts w:eastAsia="Times New Roman" w:cstheme="minorHAnsi"/>
          <w:sz w:val="24"/>
          <w:szCs w:val="24"/>
        </w:rPr>
        <w:t xml:space="preserve">For </w:t>
      </w:r>
      <w:r w:rsidR="00043A1E" w:rsidRPr="00670FF1">
        <w:rPr>
          <w:rFonts w:eastAsia="Times New Roman" w:cstheme="minorHAnsi"/>
          <w:bCs/>
          <w:sz w:val="24"/>
          <w:szCs w:val="24"/>
        </w:rPr>
        <w:t>Older A</w:t>
      </w:r>
      <w:r w:rsidR="00867867" w:rsidRPr="00670FF1">
        <w:rPr>
          <w:rFonts w:eastAsia="Times New Roman" w:cstheme="minorHAnsi"/>
          <w:bCs/>
          <w:sz w:val="24"/>
          <w:szCs w:val="24"/>
        </w:rPr>
        <w:t xml:space="preserve">dults (65+), </w:t>
      </w:r>
      <w:r w:rsidR="00B42B67" w:rsidRPr="00670FF1">
        <w:rPr>
          <w:rFonts w:eastAsia="Times New Roman" w:cstheme="minorHAnsi"/>
          <w:sz w:val="24"/>
          <w:szCs w:val="24"/>
        </w:rPr>
        <w:t xml:space="preserve">pedestrian-traffic </w:t>
      </w:r>
      <w:r w:rsidR="00867867" w:rsidRPr="00670FF1">
        <w:rPr>
          <w:rFonts w:eastAsia="Times New Roman" w:cstheme="minorHAnsi"/>
          <w:sz w:val="24"/>
          <w:szCs w:val="24"/>
        </w:rPr>
        <w:t xml:space="preserve">injuries are the </w:t>
      </w:r>
      <w:r w:rsidR="00867867" w:rsidRPr="00670FF1">
        <w:rPr>
          <w:rFonts w:eastAsia="Times New Roman" w:cstheme="minorHAnsi"/>
          <w:bCs/>
          <w:sz w:val="24"/>
          <w:szCs w:val="24"/>
        </w:rPr>
        <w:t>2</w:t>
      </w:r>
      <w:r w:rsidR="00867867" w:rsidRPr="00670FF1">
        <w:rPr>
          <w:rFonts w:eastAsia="Times New Roman" w:cstheme="minorHAnsi"/>
          <w:bCs/>
          <w:sz w:val="24"/>
          <w:szCs w:val="24"/>
          <w:vertAlign w:val="superscript"/>
        </w:rPr>
        <w:t>nd</w:t>
      </w:r>
      <w:r w:rsidR="00867867" w:rsidRPr="00670FF1">
        <w:rPr>
          <w:rFonts w:eastAsia="Times New Roman" w:cstheme="minorHAnsi"/>
          <w:sz w:val="24"/>
          <w:szCs w:val="24"/>
        </w:rPr>
        <w:t xml:space="preserve"> leading c</w:t>
      </w:r>
      <w:r w:rsidR="00B42B67" w:rsidRPr="00670FF1">
        <w:rPr>
          <w:rFonts w:eastAsia="Times New Roman" w:cstheme="minorHAnsi"/>
          <w:sz w:val="24"/>
          <w:szCs w:val="24"/>
        </w:rPr>
        <w:t>ause of unintentional injury- related</w:t>
      </w:r>
      <w:r w:rsidR="00867867" w:rsidRPr="00670FF1">
        <w:rPr>
          <w:rFonts w:eastAsia="Times New Roman" w:cstheme="minorHAnsi"/>
          <w:sz w:val="24"/>
          <w:szCs w:val="24"/>
        </w:rPr>
        <w:t xml:space="preserve"> </w:t>
      </w:r>
      <w:r w:rsidR="00867867" w:rsidRPr="00670FF1">
        <w:rPr>
          <w:rFonts w:eastAsia="Times New Roman" w:cstheme="minorHAnsi"/>
          <w:bCs/>
          <w:sz w:val="24"/>
          <w:szCs w:val="24"/>
        </w:rPr>
        <w:t>deaths</w:t>
      </w:r>
      <w:r w:rsidRPr="00670FF1">
        <w:rPr>
          <w:rFonts w:eastAsia="Times New Roman" w:cstheme="minorHAnsi"/>
          <w:sz w:val="24"/>
          <w:szCs w:val="24"/>
        </w:rPr>
        <w:t xml:space="preserve">, and </w:t>
      </w:r>
      <w:r w:rsidRPr="00670FF1">
        <w:rPr>
          <w:rFonts w:eastAsia="Times New Roman" w:cstheme="minorHAnsi"/>
          <w:bCs/>
          <w:sz w:val="24"/>
          <w:szCs w:val="24"/>
        </w:rPr>
        <w:t>2</w:t>
      </w:r>
      <w:r w:rsidRPr="00670FF1">
        <w:rPr>
          <w:rFonts w:eastAsia="Times New Roman" w:cstheme="minorHAnsi"/>
          <w:bCs/>
          <w:sz w:val="24"/>
          <w:szCs w:val="24"/>
          <w:vertAlign w:val="superscript"/>
        </w:rPr>
        <w:t>nd</w:t>
      </w:r>
      <w:r w:rsidRPr="00670FF1">
        <w:rPr>
          <w:rFonts w:eastAsia="Times New Roman" w:cstheme="minorHAnsi"/>
          <w:sz w:val="24"/>
          <w:szCs w:val="24"/>
        </w:rPr>
        <w:t xml:space="preserve"> leading c</w:t>
      </w:r>
      <w:r w:rsidR="00B42B67" w:rsidRPr="00670FF1">
        <w:rPr>
          <w:rFonts w:eastAsia="Times New Roman" w:cstheme="minorHAnsi"/>
          <w:sz w:val="24"/>
          <w:szCs w:val="24"/>
        </w:rPr>
        <w:t>ause of unintentional, injury-related</w:t>
      </w:r>
      <w:r w:rsidRPr="00670FF1">
        <w:rPr>
          <w:rFonts w:eastAsia="Times New Roman" w:cstheme="minorHAnsi"/>
          <w:sz w:val="24"/>
          <w:szCs w:val="24"/>
        </w:rPr>
        <w:t xml:space="preserve"> </w:t>
      </w:r>
      <w:r w:rsidRPr="00670FF1">
        <w:rPr>
          <w:rFonts w:eastAsia="Times New Roman" w:cstheme="minorHAnsi"/>
          <w:bCs/>
          <w:sz w:val="24"/>
          <w:szCs w:val="24"/>
        </w:rPr>
        <w:t>hospital admissions,”</w:t>
      </w:r>
      <w:r w:rsidRPr="00670FF1">
        <w:rPr>
          <w:rFonts w:eastAsia="Times New Roman" w:cstheme="minorHAnsi"/>
          <w:sz w:val="24"/>
          <w:szCs w:val="24"/>
        </w:rPr>
        <w:t xml:space="preserve"> </w:t>
      </w:r>
      <w:r w:rsidRPr="00670FF1">
        <w:rPr>
          <w:sz w:val="24"/>
          <w:szCs w:val="24"/>
        </w:rPr>
        <w:t>(</w:t>
      </w:r>
      <w:r w:rsidR="007F00E1" w:rsidRPr="00670FF1">
        <w:rPr>
          <w:sz w:val="24"/>
          <w:szCs w:val="24"/>
          <w:u w:val="single"/>
        </w:rPr>
        <w:t>he/she</w:t>
      </w:r>
      <w:r w:rsidR="00043A1E" w:rsidRPr="00670FF1">
        <w:rPr>
          <w:sz w:val="24"/>
          <w:szCs w:val="24"/>
        </w:rPr>
        <w:t>) added</w:t>
      </w:r>
      <w:r w:rsidR="007B4982" w:rsidRPr="00670FF1">
        <w:rPr>
          <w:sz w:val="24"/>
          <w:szCs w:val="24"/>
        </w:rPr>
        <w:t>.</w:t>
      </w:r>
    </w:p>
    <w:p w:rsidR="009B0C0B" w:rsidRPr="00670FF1" w:rsidRDefault="009B0C0B" w:rsidP="00043A1E">
      <w:pPr>
        <w:pStyle w:val="NoSpacing"/>
        <w:ind w:firstLine="720"/>
        <w:rPr>
          <w:sz w:val="24"/>
          <w:szCs w:val="24"/>
        </w:rPr>
      </w:pPr>
    </w:p>
    <w:p w:rsidR="009B0C0B" w:rsidRPr="00670FF1" w:rsidRDefault="00043A1E" w:rsidP="00433781">
      <w:pPr>
        <w:pStyle w:val="NoSpacing"/>
        <w:rPr>
          <w:rFonts w:cstheme="minorHAnsi"/>
          <w:sz w:val="24"/>
          <w:szCs w:val="24"/>
        </w:rPr>
      </w:pPr>
      <w:r w:rsidRPr="00670FF1">
        <w:rPr>
          <w:rFonts w:cstheme="minorHAnsi"/>
          <w:sz w:val="24"/>
          <w:szCs w:val="24"/>
        </w:rPr>
        <w:tab/>
        <w:t>C</w:t>
      </w:r>
      <w:r w:rsidR="007C4DD0" w:rsidRPr="00670FF1">
        <w:rPr>
          <w:rFonts w:cstheme="minorHAnsi"/>
          <w:sz w:val="24"/>
          <w:szCs w:val="24"/>
        </w:rPr>
        <w:t xml:space="preserve">ommon risk factors for children’s pedestrian-related injuries </w:t>
      </w:r>
      <w:r w:rsidR="009B0C0B" w:rsidRPr="00670FF1">
        <w:rPr>
          <w:rFonts w:cstheme="minorHAnsi"/>
          <w:sz w:val="24"/>
          <w:szCs w:val="24"/>
        </w:rPr>
        <w:t xml:space="preserve">include: </w:t>
      </w:r>
      <w:r w:rsidR="007C4DD0" w:rsidRPr="00670FF1">
        <w:rPr>
          <w:rFonts w:cstheme="minorHAnsi"/>
          <w:sz w:val="24"/>
          <w:szCs w:val="24"/>
        </w:rPr>
        <w:t xml:space="preserve">child </w:t>
      </w:r>
      <w:r w:rsidR="009B0C0B" w:rsidRPr="00670FF1">
        <w:rPr>
          <w:rFonts w:cstheme="minorHAnsi"/>
          <w:sz w:val="24"/>
          <w:szCs w:val="24"/>
        </w:rPr>
        <w:t>darting into the street</w:t>
      </w:r>
      <w:r w:rsidR="00613C3B" w:rsidRPr="00670FF1">
        <w:rPr>
          <w:rFonts w:cstheme="minorHAnsi"/>
          <w:sz w:val="24"/>
          <w:szCs w:val="24"/>
        </w:rPr>
        <w:t>;</w:t>
      </w:r>
      <w:r w:rsidR="009B0C0B" w:rsidRPr="00670FF1">
        <w:rPr>
          <w:rFonts w:cstheme="minorHAnsi"/>
          <w:sz w:val="24"/>
          <w:szCs w:val="24"/>
        </w:rPr>
        <w:t xml:space="preserve"> motorist turning into the path of a child</w:t>
      </w:r>
      <w:r w:rsidR="00613C3B" w:rsidRPr="00670FF1">
        <w:rPr>
          <w:rFonts w:cstheme="minorHAnsi"/>
          <w:sz w:val="24"/>
          <w:szCs w:val="24"/>
        </w:rPr>
        <w:t>;</w:t>
      </w:r>
      <w:r w:rsidR="009B0C0B" w:rsidRPr="00670FF1">
        <w:rPr>
          <w:rFonts w:cstheme="minorHAnsi"/>
          <w:sz w:val="24"/>
          <w:szCs w:val="24"/>
        </w:rPr>
        <w:t xml:space="preserve"> child hidden from view by a bus and on-coming</w:t>
      </w:r>
      <w:r w:rsidR="007C4DD0" w:rsidRPr="00670FF1">
        <w:rPr>
          <w:rFonts w:cstheme="minorHAnsi"/>
          <w:sz w:val="24"/>
          <w:szCs w:val="24"/>
        </w:rPr>
        <w:t xml:space="preserve"> motorist does not stop</w:t>
      </w:r>
      <w:r w:rsidR="00613C3B" w:rsidRPr="00670FF1">
        <w:rPr>
          <w:rFonts w:cstheme="minorHAnsi"/>
          <w:sz w:val="24"/>
          <w:szCs w:val="24"/>
        </w:rPr>
        <w:t>;</w:t>
      </w:r>
      <w:r w:rsidR="007C4DD0" w:rsidRPr="00670FF1">
        <w:rPr>
          <w:rFonts w:cstheme="minorHAnsi"/>
          <w:sz w:val="24"/>
          <w:szCs w:val="24"/>
        </w:rPr>
        <w:t xml:space="preserve"> and motorist</w:t>
      </w:r>
      <w:r w:rsidR="009B0C0B" w:rsidRPr="00670FF1">
        <w:rPr>
          <w:rFonts w:cstheme="minorHAnsi"/>
          <w:sz w:val="24"/>
          <w:szCs w:val="24"/>
        </w:rPr>
        <w:t xml:space="preserve"> backing up into roadways, driveways and parking lots.  </w:t>
      </w:r>
      <w:r w:rsidR="00BC55D1" w:rsidRPr="00670FF1">
        <w:rPr>
          <w:rFonts w:cstheme="minorHAnsi"/>
          <w:sz w:val="24"/>
          <w:szCs w:val="24"/>
        </w:rPr>
        <w:t>(Name and title) states, “Pedestrian safety education including instruction and practicing basic rules of the road can be effective and should be reinforced by parents and caregivers.”</w:t>
      </w:r>
    </w:p>
    <w:p w:rsidR="009B0C0B" w:rsidRPr="00670FF1" w:rsidRDefault="009B0C0B" w:rsidP="00433781">
      <w:pPr>
        <w:pStyle w:val="NoSpacing"/>
        <w:rPr>
          <w:rFonts w:cstheme="minorHAnsi"/>
          <w:sz w:val="24"/>
          <w:szCs w:val="24"/>
        </w:rPr>
      </w:pPr>
    </w:p>
    <w:p w:rsidR="00BC55D1" w:rsidRPr="00670FF1" w:rsidRDefault="009B0C0B" w:rsidP="00BC55D1">
      <w:pPr>
        <w:ind w:firstLine="634"/>
        <w:rPr>
          <w:rFonts w:ascii="Times New Roman" w:eastAsia="Times New Roman" w:hAnsi="Times New Roman" w:cs="Times New Roman"/>
          <w:sz w:val="24"/>
          <w:szCs w:val="24"/>
        </w:rPr>
      </w:pPr>
      <w:r w:rsidRPr="00670FF1">
        <w:rPr>
          <w:rFonts w:cstheme="minorHAnsi"/>
          <w:sz w:val="24"/>
          <w:szCs w:val="24"/>
        </w:rPr>
        <w:t>O</w:t>
      </w:r>
      <w:r w:rsidR="00043A1E" w:rsidRPr="00670FF1">
        <w:rPr>
          <w:rFonts w:cstheme="minorHAnsi"/>
          <w:sz w:val="24"/>
          <w:szCs w:val="24"/>
        </w:rPr>
        <w:t>lder adults</w:t>
      </w:r>
      <w:r w:rsidRPr="00670FF1">
        <w:rPr>
          <w:rFonts w:cstheme="minorHAnsi"/>
          <w:sz w:val="24"/>
          <w:szCs w:val="24"/>
        </w:rPr>
        <w:t xml:space="preserve"> (65+) can also take steps to prevent pedestrian injuries by recognizing five main risk factors</w:t>
      </w:r>
      <w:r w:rsidR="00C3006D" w:rsidRPr="00670FF1">
        <w:rPr>
          <w:rFonts w:cstheme="minorHAnsi"/>
          <w:sz w:val="24"/>
          <w:szCs w:val="24"/>
        </w:rPr>
        <w:t xml:space="preserve"> to avoid getting struck by a motorist</w:t>
      </w:r>
      <w:r w:rsidRPr="00670FF1">
        <w:rPr>
          <w:rFonts w:cstheme="minorHAnsi"/>
          <w:sz w:val="24"/>
          <w:szCs w:val="24"/>
        </w:rPr>
        <w:t>:</w:t>
      </w:r>
      <w:r w:rsidR="007C4DD0" w:rsidRPr="00670FF1">
        <w:rPr>
          <w:rFonts w:cstheme="minorHAnsi"/>
          <w:sz w:val="24"/>
          <w:szCs w:val="24"/>
        </w:rPr>
        <w:t xml:space="preserve"> </w:t>
      </w:r>
      <w:r w:rsidR="001A3542" w:rsidRPr="00670FF1">
        <w:rPr>
          <w:rFonts w:cstheme="minorHAnsi"/>
          <w:sz w:val="24"/>
          <w:szCs w:val="24"/>
        </w:rPr>
        <w:t xml:space="preserve">properly </w:t>
      </w:r>
      <w:r w:rsidR="007C4DD0" w:rsidRPr="00670FF1">
        <w:rPr>
          <w:rFonts w:cstheme="minorHAnsi"/>
          <w:sz w:val="24"/>
          <w:szCs w:val="24"/>
        </w:rPr>
        <w:t>following signals at intersections</w:t>
      </w:r>
      <w:r w:rsidR="004A00F0">
        <w:rPr>
          <w:rFonts w:cstheme="minorHAnsi"/>
          <w:sz w:val="24"/>
          <w:szCs w:val="24"/>
        </w:rPr>
        <w:t xml:space="preserve">; </w:t>
      </w:r>
      <w:r w:rsidR="00C3006D" w:rsidRPr="00670FF1">
        <w:rPr>
          <w:rFonts w:cstheme="minorHAnsi"/>
          <w:sz w:val="24"/>
          <w:szCs w:val="24"/>
        </w:rPr>
        <w:t xml:space="preserve">safely </w:t>
      </w:r>
      <w:r w:rsidR="007C4DD0" w:rsidRPr="00670FF1">
        <w:rPr>
          <w:rFonts w:cstheme="minorHAnsi"/>
          <w:sz w:val="24"/>
          <w:szCs w:val="24"/>
        </w:rPr>
        <w:t xml:space="preserve">stepping </w:t>
      </w:r>
      <w:r w:rsidR="00C3006D" w:rsidRPr="00670FF1">
        <w:rPr>
          <w:rFonts w:cstheme="minorHAnsi"/>
          <w:sz w:val="24"/>
          <w:szCs w:val="24"/>
        </w:rPr>
        <w:t>off the curb</w:t>
      </w:r>
      <w:r w:rsidR="004A00F0">
        <w:rPr>
          <w:rFonts w:cstheme="minorHAnsi"/>
          <w:sz w:val="24"/>
          <w:szCs w:val="24"/>
        </w:rPr>
        <w:t xml:space="preserve">; </w:t>
      </w:r>
      <w:r w:rsidR="001A3542" w:rsidRPr="00670FF1">
        <w:rPr>
          <w:rFonts w:cstheme="minorHAnsi"/>
          <w:sz w:val="24"/>
          <w:szCs w:val="24"/>
        </w:rPr>
        <w:t xml:space="preserve">providing motorists adequate </w:t>
      </w:r>
      <w:r w:rsidR="00C3006D" w:rsidRPr="00670FF1">
        <w:rPr>
          <w:rFonts w:cstheme="minorHAnsi"/>
          <w:sz w:val="24"/>
          <w:szCs w:val="24"/>
        </w:rPr>
        <w:t>pedestrian visibility</w:t>
      </w:r>
      <w:r w:rsidR="004A00F0">
        <w:rPr>
          <w:rFonts w:cstheme="minorHAnsi"/>
          <w:sz w:val="24"/>
          <w:szCs w:val="24"/>
        </w:rPr>
        <w:t xml:space="preserve">; </w:t>
      </w:r>
      <w:r w:rsidR="00C3006D" w:rsidRPr="00670FF1">
        <w:rPr>
          <w:rFonts w:cstheme="minorHAnsi"/>
          <w:sz w:val="24"/>
          <w:szCs w:val="24"/>
        </w:rPr>
        <w:t xml:space="preserve">awareness of </w:t>
      </w:r>
      <w:r w:rsidR="007C4DD0" w:rsidRPr="00670FF1">
        <w:rPr>
          <w:rFonts w:cstheme="minorHAnsi"/>
          <w:sz w:val="24"/>
          <w:szCs w:val="24"/>
        </w:rPr>
        <w:t>motorist backing up into roadways</w:t>
      </w:r>
      <w:r w:rsidR="004A00F0">
        <w:rPr>
          <w:rFonts w:cstheme="minorHAnsi"/>
          <w:sz w:val="24"/>
          <w:szCs w:val="24"/>
        </w:rPr>
        <w:t xml:space="preserve">, </w:t>
      </w:r>
      <w:r w:rsidR="007C4DD0" w:rsidRPr="00670FF1">
        <w:rPr>
          <w:rFonts w:cstheme="minorHAnsi"/>
          <w:sz w:val="24"/>
          <w:szCs w:val="24"/>
        </w:rPr>
        <w:t>driveway</w:t>
      </w:r>
      <w:r w:rsidR="00C3006D" w:rsidRPr="00670FF1">
        <w:rPr>
          <w:rFonts w:cstheme="minorHAnsi"/>
          <w:sz w:val="24"/>
          <w:szCs w:val="24"/>
        </w:rPr>
        <w:t>s and parking lots</w:t>
      </w:r>
      <w:r w:rsidR="004A00F0">
        <w:rPr>
          <w:rFonts w:cstheme="minorHAnsi"/>
          <w:sz w:val="24"/>
          <w:szCs w:val="24"/>
        </w:rPr>
        <w:t xml:space="preserve">; </w:t>
      </w:r>
      <w:r w:rsidR="001A3542" w:rsidRPr="00670FF1">
        <w:rPr>
          <w:rFonts w:cstheme="minorHAnsi"/>
          <w:sz w:val="24"/>
          <w:szCs w:val="24"/>
        </w:rPr>
        <w:t xml:space="preserve">awareness of </w:t>
      </w:r>
      <w:r w:rsidR="00C3006D" w:rsidRPr="00670FF1">
        <w:rPr>
          <w:rFonts w:cstheme="minorHAnsi"/>
          <w:sz w:val="24"/>
          <w:szCs w:val="24"/>
        </w:rPr>
        <w:t>environmental conditions</w:t>
      </w:r>
      <w:r w:rsidR="004A00F0">
        <w:rPr>
          <w:rFonts w:cstheme="minorHAnsi"/>
          <w:sz w:val="24"/>
          <w:szCs w:val="24"/>
        </w:rPr>
        <w:t xml:space="preserve">; </w:t>
      </w:r>
      <w:r w:rsidR="007C4DD0" w:rsidRPr="00670FF1">
        <w:rPr>
          <w:rFonts w:cstheme="minorHAnsi"/>
          <w:sz w:val="24"/>
          <w:szCs w:val="24"/>
        </w:rPr>
        <w:t xml:space="preserve">and </w:t>
      </w:r>
      <w:r w:rsidR="00C3006D" w:rsidRPr="00670FF1">
        <w:rPr>
          <w:rFonts w:cstheme="minorHAnsi"/>
          <w:sz w:val="24"/>
          <w:szCs w:val="24"/>
        </w:rPr>
        <w:t>addressing personal health concerns or impairments that could make walking safer</w:t>
      </w:r>
      <w:r w:rsidR="007C4DD0" w:rsidRPr="00670FF1">
        <w:rPr>
          <w:rFonts w:cstheme="minorHAnsi"/>
          <w:sz w:val="24"/>
          <w:szCs w:val="24"/>
        </w:rPr>
        <w:t>.</w:t>
      </w:r>
      <w:r w:rsidR="00670FF1" w:rsidRPr="00670FF1">
        <w:rPr>
          <w:rFonts w:cstheme="minorHAnsi"/>
          <w:sz w:val="24"/>
          <w:szCs w:val="24"/>
        </w:rPr>
        <w:t xml:space="preserve"> </w:t>
      </w:r>
      <w:r w:rsidR="00BC55D1" w:rsidRPr="00670FF1">
        <w:rPr>
          <w:rFonts w:cstheme="minorHAnsi"/>
          <w:sz w:val="24"/>
          <w:szCs w:val="24"/>
        </w:rPr>
        <w:t>“</w:t>
      </w:r>
      <w:r w:rsidR="00BC55D1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>Older adults (65+) are only one segment of the community who need to have the option to walk for errands, health benefits, socializing and other purposes.</w:t>
      </w:r>
      <w:r w:rsid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C</w:t>
      </w:r>
      <w:r w:rsidR="00BC55D1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>ommunities need to address the pedestrian safety issues that older adults face and provid</w:t>
      </w:r>
      <w:r w:rsidR="001A3542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e </w:t>
      </w:r>
      <w:r w:rsidR="00BC55D1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>strategies for safer walking,” (</w:t>
      </w:r>
      <w:r w:rsidR="00BC55D1" w:rsidRPr="00670FF1">
        <w:rPr>
          <w:sz w:val="24"/>
          <w:szCs w:val="24"/>
          <w:u w:val="single"/>
        </w:rPr>
        <w:t>he/she</w:t>
      </w:r>
      <w:r w:rsidR="00BC55D1" w:rsidRPr="00670FF1">
        <w:rPr>
          <w:sz w:val="24"/>
          <w:szCs w:val="24"/>
        </w:rPr>
        <w:t>) said.</w:t>
      </w:r>
    </w:p>
    <w:p w:rsidR="00043A1E" w:rsidRPr="00670FF1" w:rsidRDefault="00043A1E" w:rsidP="00433781">
      <w:pPr>
        <w:pStyle w:val="NoSpacing"/>
        <w:rPr>
          <w:rFonts w:cstheme="minorHAnsi"/>
          <w:sz w:val="24"/>
          <w:szCs w:val="24"/>
        </w:rPr>
      </w:pPr>
    </w:p>
    <w:p w:rsidR="00B42B67" w:rsidRPr="00670FF1" w:rsidRDefault="00433781" w:rsidP="007B4982">
      <w:pPr>
        <w:pStyle w:val="NoSpacing"/>
        <w:ind w:firstLine="720"/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</w:pPr>
      <w:r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>In an effort to rais</w:t>
      </w:r>
      <w:r w:rsidR="007B4982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>e pedestrian safety awareness</w:t>
      </w:r>
      <w:r w:rsidR="006D2923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statewide</w:t>
      </w:r>
      <w:r w:rsidR="007B4982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the </w:t>
      </w:r>
      <w:r w:rsidR="00B42B67" w:rsidRPr="00670FF1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“See! Be Seen!”</w:t>
      </w:r>
      <w:r w:rsidR="00B42B67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educational </w:t>
      </w:r>
      <w:r w:rsidR="00EC6875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campaign </w:t>
      </w:r>
      <w:r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was created by the NYS Department of Health </w:t>
      </w:r>
      <w:r w:rsidR="00670FF1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and Governor’s Traffic Safety Committee </w:t>
      </w:r>
      <w:r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>to provide</w:t>
      </w:r>
      <w:r w:rsidR="00B42B67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safety tips for both pedestrians</w:t>
      </w:r>
      <w:r w:rsidR="00192256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and drivers.</w:t>
      </w:r>
      <w:r w:rsidR="00670FF1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7A7FD7">
        <w:rPr>
          <w:rFonts w:eastAsiaTheme="minorEastAsia" w:hAnsi="Calibri"/>
          <w:color w:val="000000" w:themeColor="text1"/>
          <w:kern w:val="24"/>
          <w:sz w:val="24"/>
          <w:szCs w:val="24"/>
        </w:rPr>
        <w:t>A toolkit of resources including p</w:t>
      </w:r>
      <w:r w:rsidR="009332AF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osters, tip cards, </w:t>
      </w:r>
      <w:r w:rsidR="007B4982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>Power</w:t>
      </w:r>
      <w:r w:rsidR="00EC6875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Point presentations, </w:t>
      </w:r>
      <w:r w:rsidR="009332AF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>educational tools for law enforcement</w:t>
      </w:r>
      <w:r w:rsidR="00192256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9332AF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>and video PSA</w:t>
      </w:r>
      <w:r w:rsidR="00EC6875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>s</w:t>
      </w:r>
      <w:r w:rsidR="004F5D94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9332AF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>focusing on pe</w:t>
      </w:r>
      <w:r w:rsidR="007A7FD7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destrian and driver behaviors </w:t>
      </w:r>
      <w:r w:rsidR="00893F59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>can be found</w:t>
      </w:r>
      <w:r w:rsidR="00EC6875" w:rsidRPr="00670FF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at </w:t>
      </w:r>
      <w:r w:rsidR="00EC6875" w:rsidRPr="00670FF1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Governor Cuomo’s Pedestrian Safety website</w:t>
      </w:r>
      <w:r w:rsidR="00755337" w:rsidRPr="00670FF1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 </w:t>
      </w:r>
      <w:hyperlink r:id="rId6" w:history="1">
        <w:r w:rsidR="00755337" w:rsidRPr="00670FF1">
          <w:rPr>
            <w:rStyle w:val="Hyperlink"/>
            <w:rFonts w:eastAsiaTheme="minorEastAsia" w:cstheme="minorHAnsi"/>
            <w:bCs/>
            <w:kern w:val="24"/>
            <w:sz w:val="24"/>
            <w:szCs w:val="24"/>
          </w:rPr>
          <w:t>www.ny.gov/programs/pedestrian-safety-action-plan</w:t>
        </w:r>
      </w:hyperlink>
      <w:r w:rsidR="00755337" w:rsidRPr="00670FF1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>.</w:t>
      </w:r>
    </w:p>
    <w:p w:rsidR="00755337" w:rsidRDefault="00755337" w:rsidP="007B4982">
      <w:pPr>
        <w:pStyle w:val="NoSpacing"/>
        <w:ind w:firstLine="720"/>
        <w:rPr>
          <w:rFonts w:eastAsiaTheme="minorEastAsia" w:cstheme="minorHAnsi"/>
          <w:bCs/>
          <w:color w:val="000000" w:themeColor="text1"/>
          <w:kern w:val="24"/>
          <w:sz w:val="24"/>
          <w:szCs w:val="56"/>
        </w:rPr>
      </w:pPr>
    </w:p>
    <w:p w:rsidR="00755337" w:rsidRDefault="00755337" w:rsidP="007B4982">
      <w:pPr>
        <w:pStyle w:val="NoSpacing"/>
        <w:ind w:firstLine="720"/>
        <w:rPr>
          <w:rFonts w:eastAsiaTheme="minorEastAsia" w:cstheme="minorHAnsi"/>
          <w:bCs/>
          <w:color w:val="000000" w:themeColor="text1"/>
          <w:kern w:val="24"/>
          <w:sz w:val="24"/>
          <w:szCs w:val="56"/>
        </w:rPr>
      </w:pPr>
    </w:p>
    <w:p w:rsidR="00B42B67" w:rsidRPr="00B42B67" w:rsidRDefault="00B42B67" w:rsidP="0078015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4137" w:rsidRDefault="00780155" w:rsidP="004C6AA3">
      <w:pPr>
        <w:pStyle w:val="NoSpacing"/>
        <w:ind w:firstLine="720"/>
        <w:rPr>
          <w:rFonts w:eastAsia="Times New Roman" w:cstheme="minorHAnsi"/>
          <w:bCs/>
          <w:sz w:val="24"/>
          <w:szCs w:val="24"/>
        </w:rPr>
      </w:pPr>
      <w:r>
        <w:rPr>
          <w:sz w:val="24"/>
        </w:rPr>
        <w:t>To prevent and avoid pedest</w:t>
      </w:r>
      <w:r w:rsidR="00D340A8">
        <w:rPr>
          <w:sz w:val="24"/>
        </w:rPr>
        <w:t>rian-related injuries or death</w:t>
      </w:r>
      <w:r w:rsidR="00D340A8">
        <w:rPr>
          <w:rFonts w:eastAsia="Times New Roman" w:cstheme="minorHAnsi"/>
          <w:bCs/>
          <w:sz w:val="24"/>
          <w:szCs w:val="24"/>
        </w:rPr>
        <w:t xml:space="preserve">, </w:t>
      </w:r>
      <w:r w:rsidR="00D04137" w:rsidRPr="00B42B67">
        <w:rPr>
          <w:rFonts w:eastAsia="Times New Roman" w:cstheme="minorHAnsi"/>
          <w:bCs/>
          <w:sz w:val="24"/>
          <w:szCs w:val="24"/>
        </w:rPr>
        <w:t xml:space="preserve">pedestrians </w:t>
      </w:r>
      <w:r w:rsidR="00043A1E">
        <w:rPr>
          <w:rFonts w:eastAsia="Times New Roman" w:cstheme="minorHAnsi"/>
          <w:bCs/>
          <w:sz w:val="24"/>
          <w:szCs w:val="24"/>
        </w:rPr>
        <w:t xml:space="preserve">and motorists </w:t>
      </w:r>
      <w:r w:rsidR="00D340A8">
        <w:rPr>
          <w:rFonts w:eastAsia="Times New Roman" w:cstheme="minorHAnsi"/>
          <w:bCs/>
          <w:sz w:val="24"/>
          <w:szCs w:val="24"/>
        </w:rPr>
        <w:t xml:space="preserve">are encouraged to </w:t>
      </w:r>
      <w:r>
        <w:rPr>
          <w:rFonts w:eastAsia="Times New Roman" w:cstheme="minorHAnsi"/>
          <w:bCs/>
          <w:sz w:val="24"/>
          <w:szCs w:val="24"/>
        </w:rPr>
        <w:t>follow these safety tips</w:t>
      </w:r>
      <w:r w:rsidR="00D04137" w:rsidRPr="007F00E1">
        <w:rPr>
          <w:rFonts w:eastAsia="Times New Roman" w:cstheme="minorHAnsi"/>
          <w:bCs/>
          <w:sz w:val="24"/>
          <w:szCs w:val="24"/>
        </w:rPr>
        <w:t>:</w:t>
      </w:r>
    </w:p>
    <w:p w:rsidR="008C5510" w:rsidRPr="005D1AF0" w:rsidRDefault="008C5510" w:rsidP="00E67749">
      <w:pPr>
        <w:pStyle w:val="NoSpacing"/>
        <w:rPr>
          <w:rFonts w:eastAsia="Times New Roman" w:cstheme="minorHAnsi"/>
          <w:sz w:val="24"/>
          <w:szCs w:val="24"/>
        </w:rPr>
      </w:pPr>
    </w:p>
    <w:p w:rsidR="00043A1E" w:rsidRPr="005D1AF0" w:rsidRDefault="009162E8" w:rsidP="00043A1E">
      <w:pPr>
        <w:pStyle w:val="NoSpacing"/>
        <w:rPr>
          <w:rFonts w:eastAsia="Times New Roman" w:cstheme="minorHAnsi"/>
          <w:bCs/>
          <w:sz w:val="24"/>
          <w:szCs w:val="24"/>
        </w:rPr>
      </w:pPr>
      <w:r w:rsidRPr="005D1AF0"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r w:rsidR="005D1AF0" w:rsidRPr="005D1AF0">
        <w:rPr>
          <w:rFonts w:eastAsia="Times New Roman" w:cstheme="minorHAnsi"/>
          <w:b/>
          <w:bCs/>
          <w:i/>
          <w:sz w:val="24"/>
          <w:szCs w:val="24"/>
        </w:rPr>
        <w:t>“See!”</w:t>
      </w:r>
      <w:r w:rsidR="005D1AF0">
        <w:rPr>
          <w:rFonts w:eastAsia="Times New Roman" w:cstheme="minorHAnsi"/>
          <w:bCs/>
          <w:sz w:val="24"/>
          <w:szCs w:val="24"/>
        </w:rPr>
        <w:t xml:space="preserve"> Tips for </w:t>
      </w:r>
      <w:r w:rsidR="007B4982" w:rsidRPr="005D1AF0">
        <w:rPr>
          <w:rFonts w:eastAsia="Times New Roman" w:cstheme="minorHAnsi"/>
          <w:bCs/>
          <w:sz w:val="24"/>
          <w:szCs w:val="24"/>
        </w:rPr>
        <w:t>Motorists</w:t>
      </w:r>
      <w:r w:rsidR="00043A1E" w:rsidRPr="005D1AF0">
        <w:rPr>
          <w:rFonts w:eastAsia="Times New Roman" w:cstheme="minorHAnsi"/>
          <w:bCs/>
          <w:sz w:val="24"/>
          <w:szCs w:val="24"/>
        </w:rPr>
        <w:t xml:space="preserve">: </w:t>
      </w:r>
    </w:p>
    <w:p w:rsidR="001A0B29" w:rsidRPr="005D1AF0" w:rsidRDefault="006610D3" w:rsidP="00C8110D">
      <w:pPr>
        <w:pStyle w:val="NoSpacing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 xml:space="preserve">Yield for pedestrians at crosswalks and intersections. </w:t>
      </w:r>
    </w:p>
    <w:p w:rsidR="001A0B29" w:rsidRPr="005D1AF0" w:rsidRDefault="006610D3" w:rsidP="00C8110D">
      <w:pPr>
        <w:pStyle w:val="NoSpacing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>Do not block crosswalks when stopped at intersections.</w:t>
      </w:r>
    </w:p>
    <w:p w:rsidR="001A0B29" w:rsidRPr="005D1AF0" w:rsidRDefault="006610D3" w:rsidP="00C8110D">
      <w:pPr>
        <w:pStyle w:val="NoSpacing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>Do not run red lights.</w:t>
      </w:r>
    </w:p>
    <w:p w:rsidR="001A0B29" w:rsidRPr="005D1AF0" w:rsidRDefault="006610D3" w:rsidP="00C8110D">
      <w:pPr>
        <w:pStyle w:val="NoSpacing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 xml:space="preserve">Slow down and obey speed limits. </w:t>
      </w:r>
    </w:p>
    <w:p w:rsidR="001A0B29" w:rsidRPr="005D1AF0" w:rsidRDefault="006610D3" w:rsidP="00C8110D">
      <w:pPr>
        <w:pStyle w:val="NoSpacing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 xml:space="preserve">Always look for pedestrians, particularly when turning at a green light or making a right turn on red. </w:t>
      </w:r>
    </w:p>
    <w:p w:rsidR="001A0B29" w:rsidRPr="005D1AF0" w:rsidRDefault="006610D3" w:rsidP="00C8110D">
      <w:pPr>
        <w:pStyle w:val="NoSpacing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>Take extra care around schools, playgrounds and neighborhoods.</w:t>
      </w:r>
    </w:p>
    <w:p w:rsidR="001A0B29" w:rsidRPr="005D1AF0" w:rsidRDefault="006610D3" w:rsidP="00C8110D">
      <w:pPr>
        <w:pStyle w:val="NoSpacing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>Be careful when passing stopped vehicles. They might be stopping for pedestrians.</w:t>
      </w:r>
    </w:p>
    <w:p w:rsidR="001A0B29" w:rsidRDefault="006610D3" w:rsidP="00C8110D">
      <w:pPr>
        <w:pStyle w:val="NoSpacing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>PAY ATTENTION! Do not text and drive</w:t>
      </w:r>
      <w:r w:rsidRPr="00C8110D">
        <w:rPr>
          <w:rFonts w:eastAsia="Times New Roman" w:cstheme="minorHAnsi"/>
          <w:bCs/>
          <w:sz w:val="24"/>
          <w:szCs w:val="24"/>
        </w:rPr>
        <w:t>!</w:t>
      </w:r>
    </w:p>
    <w:p w:rsidR="00E67749" w:rsidRDefault="00E67749" w:rsidP="00E67749">
      <w:pPr>
        <w:pStyle w:val="NoSpacing"/>
        <w:rPr>
          <w:rFonts w:eastAsia="Times New Roman" w:cstheme="minorHAnsi"/>
          <w:bCs/>
          <w:sz w:val="24"/>
          <w:szCs w:val="24"/>
        </w:rPr>
      </w:pPr>
    </w:p>
    <w:p w:rsidR="00E67749" w:rsidRPr="007F00E1" w:rsidRDefault="00E67749" w:rsidP="00E67749">
      <w:pPr>
        <w:pStyle w:val="NoSpacing"/>
        <w:rPr>
          <w:rFonts w:eastAsia="Times New Roman" w:cstheme="minorHAnsi"/>
          <w:sz w:val="24"/>
          <w:szCs w:val="24"/>
        </w:rPr>
      </w:pPr>
      <w:r w:rsidRPr="005D1AF0">
        <w:rPr>
          <w:rFonts w:eastAsia="Times New Roman" w:cstheme="minorHAnsi"/>
          <w:b/>
          <w:bCs/>
          <w:i/>
          <w:sz w:val="24"/>
          <w:szCs w:val="24"/>
        </w:rPr>
        <w:t>“Be Seen!”</w:t>
      </w:r>
      <w:r>
        <w:rPr>
          <w:rFonts w:eastAsia="Times New Roman" w:cstheme="minorHAnsi"/>
          <w:bCs/>
          <w:sz w:val="24"/>
          <w:szCs w:val="24"/>
        </w:rPr>
        <w:t xml:space="preserve"> Tips for Pedestrians:</w:t>
      </w:r>
    </w:p>
    <w:p w:rsidR="00E67749" w:rsidRPr="005D1AF0" w:rsidRDefault="00E67749" w:rsidP="00E67749">
      <w:pPr>
        <w:pStyle w:val="NoSpacing"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 xml:space="preserve">Cross </w:t>
      </w:r>
      <w:r w:rsidRPr="005D1AF0">
        <w:rPr>
          <w:rFonts w:eastAsia="Times New Roman" w:cstheme="minorHAnsi"/>
          <w:sz w:val="24"/>
          <w:szCs w:val="24"/>
        </w:rPr>
        <w:t>at intersections and marked crosswalks.</w:t>
      </w:r>
      <w:r w:rsidRPr="005D1AF0">
        <w:rPr>
          <w:rFonts w:eastAsia="Times New Roman" w:cstheme="minorHAnsi"/>
          <w:bCs/>
          <w:sz w:val="24"/>
          <w:szCs w:val="24"/>
        </w:rPr>
        <w:t xml:space="preserve"> Look-left-right-left again.</w:t>
      </w:r>
      <w:r w:rsidRPr="005D1AF0">
        <w:rPr>
          <w:rFonts w:eastAsia="Times New Roman" w:cstheme="minorHAnsi"/>
          <w:sz w:val="24"/>
          <w:szCs w:val="24"/>
        </w:rPr>
        <w:t xml:space="preserve"> </w:t>
      </w:r>
    </w:p>
    <w:p w:rsidR="00E67749" w:rsidRPr="005D1AF0" w:rsidRDefault="00E67749" w:rsidP="00E67749">
      <w:pPr>
        <w:pStyle w:val="NoSpacing"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 xml:space="preserve">Use pedestrian push-buttons </w:t>
      </w:r>
      <w:r w:rsidRPr="005D1AF0">
        <w:rPr>
          <w:rFonts w:eastAsia="Times New Roman" w:cstheme="minorHAnsi"/>
          <w:sz w:val="24"/>
          <w:szCs w:val="24"/>
        </w:rPr>
        <w:t>where available and WAIT for the signal to cross.</w:t>
      </w:r>
    </w:p>
    <w:p w:rsidR="00E67749" w:rsidRPr="005D1AF0" w:rsidRDefault="00E67749" w:rsidP="00E67749">
      <w:pPr>
        <w:pStyle w:val="NoSpacing"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>Use sidewalks</w:t>
      </w:r>
      <w:r w:rsidRPr="005D1AF0">
        <w:rPr>
          <w:rFonts w:eastAsia="Times New Roman" w:cstheme="minorHAnsi"/>
          <w:sz w:val="24"/>
          <w:szCs w:val="24"/>
        </w:rPr>
        <w:t xml:space="preserve">. </w:t>
      </w:r>
      <w:r w:rsidRPr="005D1AF0">
        <w:rPr>
          <w:rFonts w:eastAsia="Times New Roman" w:cstheme="minorHAnsi"/>
          <w:bCs/>
          <w:sz w:val="24"/>
          <w:szCs w:val="24"/>
        </w:rPr>
        <w:t xml:space="preserve">If there are no sidewalks, </w:t>
      </w:r>
      <w:r w:rsidRPr="005D1AF0">
        <w:rPr>
          <w:rFonts w:eastAsia="Times New Roman" w:cstheme="minorHAnsi"/>
          <w:sz w:val="24"/>
          <w:szCs w:val="24"/>
        </w:rPr>
        <w:t>walk facing traffic so you see vehicles and drivers see you.</w:t>
      </w:r>
    </w:p>
    <w:p w:rsidR="00E67749" w:rsidRPr="005D1AF0" w:rsidRDefault="00E67749" w:rsidP="00E67749">
      <w:pPr>
        <w:pStyle w:val="NoSpacing"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 xml:space="preserve">Stay visible </w:t>
      </w:r>
      <w:r w:rsidRPr="005D1AF0">
        <w:rPr>
          <w:rFonts w:eastAsia="Times New Roman" w:cstheme="minorHAnsi"/>
          <w:sz w:val="24"/>
          <w:szCs w:val="24"/>
        </w:rPr>
        <w:t xml:space="preserve">after dark and in bad weather by wearing light-colored or reflective clothing. </w:t>
      </w:r>
    </w:p>
    <w:p w:rsidR="00E67749" w:rsidRPr="005D1AF0" w:rsidRDefault="00E67749" w:rsidP="00E67749">
      <w:pPr>
        <w:pStyle w:val="NoSpacing"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 xml:space="preserve">Watch </w:t>
      </w:r>
      <w:r w:rsidRPr="005D1AF0">
        <w:rPr>
          <w:rFonts w:eastAsia="Times New Roman" w:cstheme="minorHAnsi"/>
          <w:sz w:val="24"/>
          <w:szCs w:val="24"/>
        </w:rPr>
        <w:t xml:space="preserve">for vehicles backing out of parking spaces and exiting driveways. </w:t>
      </w:r>
    </w:p>
    <w:p w:rsidR="00E67749" w:rsidRPr="005D1AF0" w:rsidRDefault="00E67749" w:rsidP="00E67749">
      <w:pPr>
        <w:pStyle w:val="NoSpacing"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 xml:space="preserve">Make eye contact </w:t>
      </w:r>
      <w:r w:rsidRPr="005D1AF0">
        <w:rPr>
          <w:rFonts w:eastAsia="Times New Roman" w:cstheme="minorHAnsi"/>
          <w:sz w:val="24"/>
          <w:szCs w:val="24"/>
        </w:rPr>
        <w:t xml:space="preserve">with drivers so they see you. </w:t>
      </w:r>
    </w:p>
    <w:p w:rsidR="00E67749" w:rsidRPr="008C5510" w:rsidRDefault="00E67749" w:rsidP="00E67749">
      <w:pPr>
        <w:pStyle w:val="NoSpacing"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>Look left, look right, and then look left again before crossing a street.</w:t>
      </w:r>
    </w:p>
    <w:p w:rsidR="00E67749" w:rsidRPr="005D1AF0" w:rsidRDefault="00E67749" w:rsidP="00E67749">
      <w:pPr>
        <w:pStyle w:val="NoSpacing"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 w:rsidRPr="005D1AF0">
        <w:rPr>
          <w:rFonts w:eastAsia="Times New Roman" w:cstheme="minorHAnsi"/>
          <w:bCs/>
          <w:sz w:val="24"/>
          <w:szCs w:val="24"/>
        </w:rPr>
        <w:t xml:space="preserve">PAY ATTENTION! </w:t>
      </w:r>
      <w:r w:rsidRPr="005D1AF0">
        <w:rPr>
          <w:rFonts w:eastAsia="Times New Roman" w:cstheme="minorHAnsi"/>
          <w:sz w:val="24"/>
          <w:szCs w:val="24"/>
        </w:rPr>
        <w:t>Don’t text while crossing!</w:t>
      </w:r>
    </w:p>
    <w:p w:rsidR="00E67749" w:rsidRPr="00C8110D" w:rsidRDefault="00E67749" w:rsidP="00E67749">
      <w:pPr>
        <w:pStyle w:val="NoSpacing"/>
        <w:rPr>
          <w:rFonts w:eastAsia="Times New Roman" w:cstheme="minorHAnsi"/>
          <w:bCs/>
          <w:sz w:val="24"/>
          <w:szCs w:val="24"/>
        </w:rPr>
      </w:pPr>
    </w:p>
    <w:p w:rsidR="007B4982" w:rsidRDefault="007B4982" w:rsidP="004C6AA3">
      <w:pPr>
        <w:pStyle w:val="NoSpacing"/>
        <w:ind w:left="360" w:firstLine="360"/>
        <w:rPr>
          <w:rFonts w:eastAsia="Times New Roman" w:cstheme="minorHAnsi"/>
          <w:sz w:val="24"/>
          <w:szCs w:val="24"/>
        </w:rPr>
      </w:pPr>
    </w:p>
    <w:p w:rsidR="004C6AA3" w:rsidRPr="004C6AA3" w:rsidRDefault="004C6AA3" w:rsidP="007B4982">
      <w:pPr>
        <w:pStyle w:val="NoSpacing"/>
        <w:ind w:firstLine="720"/>
        <w:rPr>
          <w:rFonts w:eastAsiaTheme="minorEastAsia" w:cstheme="minorHAnsi"/>
          <w:bCs/>
          <w:color w:val="000000" w:themeColor="text1"/>
          <w:kern w:val="24"/>
          <w:sz w:val="24"/>
          <w:szCs w:val="56"/>
        </w:rPr>
      </w:pPr>
      <w:r>
        <w:rPr>
          <w:rFonts w:eastAsia="Times New Roman" w:cstheme="minorHAnsi"/>
          <w:sz w:val="24"/>
          <w:szCs w:val="24"/>
        </w:rPr>
        <w:t xml:space="preserve">For more information on pedestrian </w:t>
      </w:r>
      <w:r w:rsidRPr="004C6AA3">
        <w:rPr>
          <w:rFonts w:eastAsia="Times New Roman" w:cstheme="minorHAnsi"/>
          <w:sz w:val="24"/>
          <w:szCs w:val="24"/>
        </w:rPr>
        <w:t>safety</w:t>
      </w:r>
      <w:r>
        <w:rPr>
          <w:rFonts w:eastAsia="Times New Roman" w:cstheme="minorHAnsi"/>
          <w:sz w:val="24"/>
          <w:szCs w:val="24"/>
        </w:rPr>
        <w:t xml:space="preserve">, visit </w:t>
      </w:r>
      <w:r w:rsidRPr="004C6AA3">
        <w:rPr>
          <w:rFonts w:eastAsiaTheme="minorEastAsia" w:cstheme="minorHAnsi"/>
          <w:bCs/>
          <w:color w:val="000000" w:themeColor="text1"/>
          <w:kern w:val="24"/>
          <w:sz w:val="24"/>
          <w:szCs w:val="56"/>
        </w:rPr>
        <w:t>Governor Cuomo</w:t>
      </w:r>
      <w:r w:rsidR="007B4982">
        <w:rPr>
          <w:rFonts w:eastAsiaTheme="minorEastAsia" w:cstheme="minorHAnsi"/>
          <w:bCs/>
          <w:color w:val="000000" w:themeColor="text1"/>
          <w:kern w:val="24"/>
          <w:sz w:val="24"/>
          <w:szCs w:val="56"/>
        </w:rPr>
        <w:t xml:space="preserve">’s Pedestrian Safety </w:t>
      </w:r>
      <w:r w:rsidR="009F0EF2">
        <w:rPr>
          <w:rFonts w:eastAsiaTheme="minorEastAsia" w:cstheme="minorHAnsi"/>
          <w:bCs/>
          <w:color w:val="000000" w:themeColor="text1"/>
          <w:kern w:val="24"/>
          <w:sz w:val="24"/>
          <w:szCs w:val="56"/>
        </w:rPr>
        <w:t xml:space="preserve">website </w:t>
      </w:r>
      <w:hyperlink r:id="rId7" w:history="1">
        <w:r w:rsidR="009F0EF2" w:rsidRPr="007770BB">
          <w:rPr>
            <w:rStyle w:val="Hyperlink"/>
            <w:rFonts w:eastAsiaTheme="minorEastAsia" w:cstheme="minorHAnsi"/>
            <w:bCs/>
            <w:kern w:val="24"/>
            <w:sz w:val="24"/>
            <w:szCs w:val="56"/>
          </w:rPr>
          <w:t>www.ny.gov/programs/pedestrian-safety-action-plan</w:t>
        </w:r>
      </w:hyperlink>
      <w:r w:rsidR="009F0EF2">
        <w:rPr>
          <w:rFonts w:eastAsiaTheme="minorEastAsia" w:cstheme="minorHAnsi"/>
          <w:bCs/>
          <w:color w:val="000000" w:themeColor="text1"/>
          <w:kern w:val="24"/>
          <w:sz w:val="24"/>
          <w:szCs w:val="56"/>
        </w:rPr>
        <w:t xml:space="preserve"> </w:t>
      </w:r>
      <w:r>
        <w:rPr>
          <w:rFonts w:eastAsiaTheme="minorEastAsia" w:cstheme="minorHAnsi"/>
          <w:bCs/>
          <w:color w:val="000000" w:themeColor="text1"/>
          <w:kern w:val="24"/>
          <w:sz w:val="24"/>
          <w:szCs w:val="56"/>
        </w:rPr>
        <w:t xml:space="preserve">or </w:t>
      </w:r>
      <w:r w:rsidRPr="004C6AA3"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email </w:t>
      </w:r>
      <w:hyperlink r:id="rId8" w:history="1">
        <w:r w:rsidRPr="004C6AA3">
          <w:rPr>
            <w:rStyle w:val="Hyperlink"/>
            <w:rFonts w:eastAsiaTheme="minorEastAsia" w:cstheme="minorHAnsi"/>
            <w:bCs/>
            <w:color w:val="000000" w:themeColor="text1"/>
            <w:kern w:val="24"/>
            <w:sz w:val="24"/>
            <w:szCs w:val="24"/>
          </w:rPr>
          <w:t>injury@health.ny.gov</w:t>
        </w:r>
      </w:hyperlink>
      <w:r>
        <w:rPr>
          <w:rFonts w:eastAsiaTheme="minorEastAsia" w:cstheme="minorHAnsi"/>
          <w:bCs/>
          <w:color w:val="000000" w:themeColor="text1"/>
          <w:kern w:val="24"/>
          <w:sz w:val="24"/>
          <w:szCs w:val="24"/>
        </w:rPr>
        <w:t xml:space="preserve">.  </w:t>
      </w:r>
    </w:p>
    <w:p w:rsidR="00D04137" w:rsidRDefault="00D04137" w:rsidP="005C5FE7">
      <w:pPr>
        <w:pStyle w:val="NoSpacing"/>
        <w:rPr>
          <w:rFonts w:cstheme="minorHAnsi"/>
          <w:bCs/>
          <w:sz w:val="24"/>
          <w:szCs w:val="24"/>
        </w:rPr>
      </w:pPr>
    </w:p>
    <w:p w:rsidR="00893F59" w:rsidRPr="00144D68" w:rsidRDefault="00893F59" w:rsidP="005C5FE7">
      <w:pPr>
        <w:pStyle w:val="NoSpacing"/>
        <w:rPr>
          <w:rFonts w:cstheme="minorHAnsi"/>
          <w:b/>
          <w:bCs/>
          <w:szCs w:val="24"/>
        </w:rPr>
      </w:pPr>
    </w:p>
    <w:p w:rsidR="00893F59" w:rsidRDefault="00893F59" w:rsidP="005C5FE7">
      <w:pPr>
        <w:pStyle w:val="NoSpacing"/>
        <w:rPr>
          <w:rStyle w:val="Strong"/>
          <w:rFonts w:cs="Arial"/>
          <w:lang w:val="en"/>
        </w:rPr>
      </w:pPr>
    </w:p>
    <w:p w:rsidR="00893F59" w:rsidRPr="005C5FE7" w:rsidRDefault="00893F59" w:rsidP="005C5FE7">
      <w:pPr>
        <w:pStyle w:val="NoSpacing"/>
        <w:rPr>
          <w:rFonts w:cstheme="minorHAnsi"/>
          <w:bCs/>
          <w:sz w:val="24"/>
          <w:szCs w:val="24"/>
        </w:rPr>
      </w:pPr>
    </w:p>
    <w:sectPr w:rsidR="00893F59" w:rsidRPr="005C5FE7" w:rsidSect="007B4982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1F3"/>
    <w:multiLevelType w:val="hybridMultilevel"/>
    <w:tmpl w:val="B60EEDC8"/>
    <w:lvl w:ilvl="0" w:tplc="A3CC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C4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01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27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CE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CD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ED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4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6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C3E85"/>
    <w:multiLevelType w:val="hybridMultilevel"/>
    <w:tmpl w:val="8174DADE"/>
    <w:lvl w:ilvl="0" w:tplc="FB5EF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86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0B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8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6C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CA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CF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40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E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7E0488"/>
    <w:multiLevelType w:val="hybridMultilevel"/>
    <w:tmpl w:val="169CBD54"/>
    <w:lvl w:ilvl="0" w:tplc="F6DA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8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A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0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A2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A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86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2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90704"/>
    <w:multiLevelType w:val="hybridMultilevel"/>
    <w:tmpl w:val="C5AC03B2"/>
    <w:lvl w:ilvl="0" w:tplc="1C8A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26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02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05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E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EF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03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6E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E07C46"/>
    <w:multiLevelType w:val="hybridMultilevel"/>
    <w:tmpl w:val="AA6EB4CA"/>
    <w:lvl w:ilvl="0" w:tplc="4A14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82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6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08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09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61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6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EB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C4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8E4852"/>
    <w:multiLevelType w:val="hybridMultilevel"/>
    <w:tmpl w:val="8C0E8710"/>
    <w:lvl w:ilvl="0" w:tplc="04DCD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2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128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E23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E7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E7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4B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CA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89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C56BDF"/>
    <w:multiLevelType w:val="hybridMultilevel"/>
    <w:tmpl w:val="3D60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6A52"/>
    <w:multiLevelType w:val="hybridMultilevel"/>
    <w:tmpl w:val="25E8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10620"/>
    <w:multiLevelType w:val="hybridMultilevel"/>
    <w:tmpl w:val="3D4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C50EA"/>
    <w:multiLevelType w:val="hybridMultilevel"/>
    <w:tmpl w:val="28DE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B7104"/>
    <w:multiLevelType w:val="hybridMultilevel"/>
    <w:tmpl w:val="E6247DF2"/>
    <w:lvl w:ilvl="0" w:tplc="2084E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0D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B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0F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E9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EF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A4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2C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41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3F337E"/>
    <w:multiLevelType w:val="hybridMultilevel"/>
    <w:tmpl w:val="4734F51E"/>
    <w:lvl w:ilvl="0" w:tplc="300A3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02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C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A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A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43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4F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2C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E1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C57541"/>
    <w:multiLevelType w:val="hybridMultilevel"/>
    <w:tmpl w:val="45600222"/>
    <w:lvl w:ilvl="0" w:tplc="384AD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0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0D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C6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AA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EB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46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2C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E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902150"/>
    <w:multiLevelType w:val="hybridMultilevel"/>
    <w:tmpl w:val="6712956A"/>
    <w:lvl w:ilvl="0" w:tplc="79682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A4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64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05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2A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88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05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23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AA079F"/>
    <w:multiLevelType w:val="hybridMultilevel"/>
    <w:tmpl w:val="28C6AA20"/>
    <w:lvl w:ilvl="0" w:tplc="21B0E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AC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28E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F04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85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8E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E1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64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ED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BCF6C76"/>
    <w:multiLevelType w:val="hybridMultilevel"/>
    <w:tmpl w:val="8B18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23F89"/>
    <w:multiLevelType w:val="hybridMultilevel"/>
    <w:tmpl w:val="40DE093E"/>
    <w:lvl w:ilvl="0" w:tplc="00645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8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C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44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8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4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3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0B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8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FF3516"/>
    <w:multiLevelType w:val="hybridMultilevel"/>
    <w:tmpl w:val="AEC65FA6"/>
    <w:lvl w:ilvl="0" w:tplc="EAFC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49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ED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CE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CB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46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E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63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6E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017786C"/>
    <w:multiLevelType w:val="hybridMultilevel"/>
    <w:tmpl w:val="1076EA34"/>
    <w:lvl w:ilvl="0" w:tplc="5726E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E0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44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8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4F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89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8A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2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D00788"/>
    <w:multiLevelType w:val="hybridMultilevel"/>
    <w:tmpl w:val="1C04045A"/>
    <w:lvl w:ilvl="0" w:tplc="47142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2E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8B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0C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2E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C1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A7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2B0591"/>
    <w:multiLevelType w:val="hybridMultilevel"/>
    <w:tmpl w:val="5ACA5032"/>
    <w:lvl w:ilvl="0" w:tplc="EF10E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ED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22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6E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7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CF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0E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6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A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3C70C1"/>
    <w:multiLevelType w:val="hybridMultilevel"/>
    <w:tmpl w:val="F84AD2D0"/>
    <w:lvl w:ilvl="0" w:tplc="21E6B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2D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EC1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307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2D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2C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80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66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C6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3"/>
  </w:num>
  <w:num w:numId="5">
    <w:abstractNumId w:val="12"/>
  </w:num>
  <w:num w:numId="6">
    <w:abstractNumId w:val="19"/>
  </w:num>
  <w:num w:numId="7">
    <w:abstractNumId w:val="16"/>
  </w:num>
  <w:num w:numId="8">
    <w:abstractNumId w:val="4"/>
  </w:num>
  <w:num w:numId="9">
    <w:abstractNumId w:val="11"/>
  </w:num>
  <w:num w:numId="10">
    <w:abstractNumId w:val="14"/>
  </w:num>
  <w:num w:numId="11">
    <w:abstractNumId w:val="9"/>
  </w:num>
  <w:num w:numId="12">
    <w:abstractNumId w:val="10"/>
  </w:num>
  <w:num w:numId="13">
    <w:abstractNumId w:val="3"/>
  </w:num>
  <w:num w:numId="14">
    <w:abstractNumId w:val="20"/>
  </w:num>
  <w:num w:numId="15">
    <w:abstractNumId w:val="17"/>
  </w:num>
  <w:num w:numId="16">
    <w:abstractNumId w:val="6"/>
  </w:num>
  <w:num w:numId="17">
    <w:abstractNumId w:val="15"/>
  </w:num>
  <w:num w:numId="18">
    <w:abstractNumId w:val="7"/>
  </w:num>
  <w:num w:numId="19">
    <w:abstractNumId w:val="1"/>
  </w:num>
  <w:num w:numId="20">
    <w:abstractNumId w:val="2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3C"/>
    <w:rsid w:val="00043A1E"/>
    <w:rsid w:val="000911E4"/>
    <w:rsid w:val="00096212"/>
    <w:rsid w:val="000F3E3D"/>
    <w:rsid w:val="00144D68"/>
    <w:rsid w:val="00192256"/>
    <w:rsid w:val="001A0B29"/>
    <w:rsid w:val="001A3542"/>
    <w:rsid w:val="001C05B5"/>
    <w:rsid w:val="00217649"/>
    <w:rsid w:val="0028633C"/>
    <w:rsid w:val="003205E4"/>
    <w:rsid w:val="00366A5B"/>
    <w:rsid w:val="003D0AAE"/>
    <w:rsid w:val="00431DA4"/>
    <w:rsid w:val="00433781"/>
    <w:rsid w:val="00442145"/>
    <w:rsid w:val="004627A7"/>
    <w:rsid w:val="004A00F0"/>
    <w:rsid w:val="004C6AA3"/>
    <w:rsid w:val="004F5D94"/>
    <w:rsid w:val="005C5FE7"/>
    <w:rsid w:val="005D1AF0"/>
    <w:rsid w:val="00613C3B"/>
    <w:rsid w:val="006610D3"/>
    <w:rsid w:val="00665831"/>
    <w:rsid w:val="00670FF1"/>
    <w:rsid w:val="006D2923"/>
    <w:rsid w:val="00755337"/>
    <w:rsid w:val="00780155"/>
    <w:rsid w:val="00784886"/>
    <w:rsid w:val="007A7FD7"/>
    <w:rsid w:val="007B2C59"/>
    <w:rsid w:val="007B4982"/>
    <w:rsid w:val="007C4DD0"/>
    <w:rsid w:val="007F00E1"/>
    <w:rsid w:val="00853271"/>
    <w:rsid w:val="00867867"/>
    <w:rsid w:val="00893F59"/>
    <w:rsid w:val="008C5510"/>
    <w:rsid w:val="008D0EB0"/>
    <w:rsid w:val="00907E46"/>
    <w:rsid w:val="009162E8"/>
    <w:rsid w:val="009332AF"/>
    <w:rsid w:val="009B0C0B"/>
    <w:rsid w:val="009E3254"/>
    <w:rsid w:val="009F0EF2"/>
    <w:rsid w:val="00A65935"/>
    <w:rsid w:val="00B42A24"/>
    <w:rsid w:val="00B42B67"/>
    <w:rsid w:val="00BC55D1"/>
    <w:rsid w:val="00C3006D"/>
    <w:rsid w:val="00C46B63"/>
    <w:rsid w:val="00C8110D"/>
    <w:rsid w:val="00CF5413"/>
    <w:rsid w:val="00D04137"/>
    <w:rsid w:val="00D340A8"/>
    <w:rsid w:val="00D4757D"/>
    <w:rsid w:val="00E67749"/>
    <w:rsid w:val="00EC6875"/>
    <w:rsid w:val="00F038A4"/>
    <w:rsid w:val="00F9391B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A5057-043C-447A-BD8A-628795BA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4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5FE7"/>
  </w:style>
  <w:style w:type="paragraph" w:styleId="BalloonText">
    <w:name w:val="Balloon Text"/>
    <w:basedOn w:val="Normal"/>
    <w:link w:val="BalloonTextChar"/>
    <w:uiPriority w:val="99"/>
    <w:semiHidden/>
    <w:unhideWhenUsed/>
    <w:rsid w:val="00431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3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4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7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jury@health.ny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y.gov/programs/pedestrian-safety-action-pl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.gov/programs/pedestrian-safety-action-pla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04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Jennifer D Hogan</cp:lastModifiedBy>
  <cp:revision>3</cp:revision>
  <cp:lastPrinted>2016-10-05T19:00:00Z</cp:lastPrinted>
  <dcterms:created xsi:type="dcterms:W3CDTF">2016-10-21T18:01:00Z</dcterms:created>
  <dcterms:modified xsi:type="dcterms:W3CDTF">2016-12-23T14:35:00Z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