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65F977C0" w:rsidR="00CC4C62" w:rsidRPr="00BC01CC" w:rsidRDefault="00BC01CC" w:rsidP="00841AA6">
      <w:pPr>
        <w:spacing w:after="0" w:line="240" w:lineRule="auto"/>
        <w:rPr>
          <w:rFonts w:cs="Arial"/>
        </w:rPr>
      </w:pPr>
      <w:r w:rsidRPr="00BC01CC">
        <w:rPr>
          <w:rFonts w:cs="Arial"/>
          <w:noProof/>
          <w:lang w:val="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5A07529F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val="pl"/>
                              </w:rPr>
                              <w:t xml:space="preserve">Molestowanie seksualne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8"/>
                                <w:lang w:val="p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val="pl"/>
                              </w:rPr>
                              <w:t>Obwieszczenie w sprawie polityki prewencyjnej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Cd1Oel2wAAAAcB&#10;AAAPAAAAAAAAAAAAAAAAAA8FAABkcnMvZG93bnJldi54bWxQSwUGAAAAAAQABADzAAAAFwYAAAAA&#10;" filled="f" stroked="f">
                <v:textbox>
                  <w:txbxContent>
                    <w:p w14:paraId="7D4047DF" w14:textId="77777777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val="pl"/>
                        </w:rPr>
                        <w:t xml:space="preserve">Molestowanie seksualne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8"/>
                          <w:lang w:val="p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val="pl"/>
                        </w:rPr>
                        <w:t>Obwieszczenie w sprawie polityki prewencyjnej</w:t>
                      </w:r>
                    </w:p>
                  </w:txbxContent>
                </v:textbox>
              </v:shape>
            </w:pict>
          </mc:Fallback>
        </mc:AlternateContent>
      </w:r>
      <w:r w:rsidR="00A72DBC" w:rsidRPr="00BC01CC">
        <w:rPr>
          <w:rFonts w:cs="Arial"/>
          <w:noProof/>
          <w:lang w:val="pl"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Pr="00BC01CC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Pr="00BC01CC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Pr="00BC01CC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BC01CC">
        <w:rPr>
          <w:rFonts w:ascii="Arial" w:hAnsi="Arial" w:cs="Arial"/>
          <w:b/>
          <w:bCs/>
          <w:sz w:val="28"/>
          <w:szCs w:val="24"/>
          <w:lang w:val="pl"/>
        </w:rPr>
        <w:t>Molestowanie seksualne jest niezgodne z prawem.</w:t>
      </w:r>
    </w:p>
    <w:p w14:paraId="5C880811" w14:textId="77777777" w:rsidR="009975D8" w:rsidRPr="00BC01CC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77777777" w:rsidR="00A31C12" w:rsidRPr="00BC01CC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BC01CC">
        <w:rPr>
          <w:rFonts w:ascii="Arial" w:hAnsi="Arial" w:cs="Arial"/>
          <w:sz w:val="28"/>
          <w:szCs w:val="24"/>
          <w:lang w:val="pl"/>
        </w:rPr>
        <w:t xml:space="preserve">Wszyscy pracownicy są uprawnieni do pracy w miejscu wolnym od incydentów molestowania seksualnego; tym samym, </w:t>
      </w:r>
      <w:r w:rsidRPr="00BC01CC">
        <w:rPr>
          <w:rFonts w:ascii="Arial" w:hAnsi="Arial" w:cs="Arial"/>
          <w:sz w:val="28"/>
          <w:szCs w:val="24"/>
        </w:rPr>
        <w:t>[</w:t>
      </w:r>
      <w:r w:rsidRPr="00BC01CC">
        <w:rPr>
          <w:rFonts w:ascii="Arial" w:hAnsi="Arial" w:cs="Arial"/>
          <w:i/>
          <w:iCs/>
          <w:sz w:val="28"/>
          <w:szCs w:val="24"/>
          <w:highlight w:val="yellow"/>
        </w:rPr>
        <w:t>Employer Name</w:t>
      </w:r>
      <w:r w:rsidRPr="00BC01CC">
        <w:rPr>
          <w:rFonts w:ascii="Arial" w:hAnsi="Arial" w:cs="Arial"/>
          <w:sz w:val="28"/>
          <w:szCs w:val="24"/>
        </w:rPr>
        <w:t>]</w:t>
      </w:r>
      <w:r w:rsidRPr="00BC01CC">
        <w:rPr>
          <w:rFonts w:ascii="Arial" w:hAnsi="Arial" w:cs="Arial"/>
          <w:sz w:val="28"/>
          <w:szCs w:val="24"/>
          <w:lang w:val="pl"/>
        </w:rPr>
        <w:t xml:space="preserve"> zobowiązuje się do utrzymania miejsca pracy wolnego od incydentów molestowania seksualnego.</w:t>
      </w:r>
    </w:p>
    <w:p w14:paraId="46EFB092" w14:textId="77777777" w:rsidR="00A31C12" w:rsidRPr="00BC01CC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77777777" w:rsidR="001B4C49" w:rsidRPr="00BC01CC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pl"/>
        </w:rPr>
      </w:pPr>
      <w:r w:rsidRPr="00BC01CC">
        <w:rPr>
          <w:rFonts w:ascii="Arial" w:hAnsi="Arial" w:cs="Arial"/>
          <w:sz w:val="28"/>
          <w:szCs w:val="24"/>
          <w:lang w:val="pl"/>
        </w:rPr>
        <w:t xml:space="preserve">Zgodnie z prawem obowiązującym w Stanie Nowy Jork, </w:t>
      </w:r>
      <w:r w:rsidRPr="00BC01CC">
        <w:rPr>
          <w:rFonts w:ascii="Arial" w:hAnsi="Arial" w:cs="Arial"/>
          <w:sz w:val="28"/>
          <w:szCs w:val="24"/>
        </w:rPr>
        <w:t>[</w:t>
      </w:r>
      <w:r w:rsidRPr="00BC01CC">
        <w:rPr>
          <w:rFonts w:ascii="Arial" w:hAnsi="Arial" w:cs="Arial"/>
          <w:i/>
          <w:iCs/>
          <w:sz w:val="28"/>
          <w:szCs w:val="24"/>
          <w:highlight w:val="yellow"/>
        </w:rPr>
        <w:t>Employer Name</w:t>
      </w:r>
      <w:r w:rsidRPr="00BC01CC">
        <w:rPr>
          <w:rFonts w:ascii="Arial" w:hAnsi="Arial" w:cs="Arial"/>
          <w:sz w:val="28"/>
          <w:szCs w:val="24"/>
        </w:rPr>
        <w:t>]</w:t>
      </w:r>
      <w:r w:rsidRPr="00BC01CC">
        <w:rPr>
          <w:rFonts w:ascii="Arial" w:hAnsi="Arial" w:cs="Arial"/>
          <w:sz w:val="28"/>
          <w:szCs w:val="24"/>
          <w:lang w:val="pl"/>
        </w:rPr>
        <w:t xml:space="preserve"> stosuje politykę zapobiegania molestowaniu seksualnemu, której celem jest ochrona Twojej osoby. Polityka dotyczy wszystkich pracowników, opłacanych i nieopłacanych stażystów oraz osób nieposiadających statusu pracownika naszej organizacji, niezależnie od statusu imigracyjnego.</w:t>
      </w:r>
    </w:p>
    <w:p w14:paraId="16E7FBA3" w14:textId="77777777" w:rsidR="002A0E50" w:rsidRPr="00BC01CC" w:rsidRDefault="002A0E50" w:rsidP="00841AA6">
      <w:pPr>
        <w:spacing w:after="0" w:line="240" w:lineRule="auto"/>
        <w:rPr>
          <w:rFonts w:ascii="Arial" w:hAnsi="Arial" w:cs="Arial"/>
          <w:szCs w:val="24"/>
          <w:lang w:val="pl"/>
        </w:rPr>
      </w:pPr>
    </w:p>
    <w:p w14:paraId="5CAD4B32" w14:textId="77777777" w:rsidR="002A0E50" w:rsidRPr="00BC01CC" w:rsidRDefault="002A0E50" w:rsidP="00841AA6">
      <w:pPr>
        <w:spacing w:after="0" w:line="240" w:lineRule="auto"/>
        <w:rPr>
          <w:rFonts w:ascii="Arial" w:hAnsi="Arial" w:cs="Arial"/>
          <w:szCs w:val="24"/>
          <w:lang w:val="pl"/>
        </w:rPr>
      </w:pPr>
    </w:p>
    <w:p w14:paraId="7F2A92BB" w14:textId="77777777" w:rsidR="002A0E50" w:rsidRPr="00BC01CC" w:rsidRDefault="002A0E50" w:rsidP="00841AA6">
      <w:pPr>
        <w:spacing w:after="0" w:line="240" w:lineRule="auto"/>
        <w:rPr>
          <w:rFonts w:ascii="Arial" w:hAnsi="Arial" w:cs="Arial"/>
          <w:b/>
          <w:szCs w:val="24"/>
          <w:lang w:val="pl"/>
        </w:rPr>
      </w:pPr>
      <w:r w:rsidRPr="00BC01CC">
        <w:rPr>
          <w:rFonts w:ascii="Arial" w:hAnsi="Arial" w:cs="Arial"/>
          <w:b/>
          <w:bCs/>
          <w:szCs w:val="24"/>
          <w:lang w:val="pl"/>
        </w:rPr>
        <w:t>Jeśli uważasz, że padłeś ofiarą lub byłeś świadkiem molestowania seksualnego, zachęcamy Cię do zgłoszenia tego incydentu przełożonemu, menedżerowi lub [</w:t>
      </w:r>
      <w:r w:rsidRPr="00BC01CC">
        <w:rPr>
          <w:rFonts w:ascii="Arial" w:hAnsi="Arial" w:cs="Arial"/>
          <w:b/>
          <w:bCs/>
          <w:szCs w:val="24"/>
          <w:highlight w:val="yellow"/>
          <w:lang w:val="pl"/>
        </w:rPr>
        <w:t>other another person designated</w:t>
      </w:r>
      <w:r w:rsidRPr="00BC01CC">
        <w:rPr>
          <w:rFonts w:ascii="Arial" w:hAnsi="Arial" w:cs="Arial"/>
          <w:b/>
          <w:bCs/>
          <w:szCs w:val="24"/>
          <w:lang w:val="pl"/>
        </w:rPr>
        <w:t>]</w:t>
      </w:r>
      <w:r w:rsidRPr="00BC01CC">
        <w:rPr>
          <w:rFonts w:ascii="Arial" w:hAnsi="Arial" w:cs="Arial"/>
          <w:szCs w:val="24"/>
          <w:lang w:val="pl"/>
        </w:rPr>
        <w:t>, abyśmy mogli podjąć odpowiednie działania.</w:t>
      </w:r>
    </w:p>
    <w:p w14:paraId="1F4BFA69" w14:textId="77777777" w:rsidR="002A0E50" w:rsidRPr="00BC01CC" w:rsidRDefault="002A0E50" w:rsidP="00841AA6">
      <w:pPr>
        <w:spacing w:after="0" w:line="240" w:lineRule="auto"/>
        <w:rPr>
          <w:rFonts w:ascii="Arial" w:hAnsi="Arial" w:cs="Arial"/>
          <w:b/>
          <w:szCs w:val="24"/>
          <w:lang w:val="pl"/>
        </w:rPr>
      </w:pPr>
    </w:p>
    <w:p w14:paraId="40D245F7" w14:textId="77777777" w:rsidR="00E94A2B" w:rsidRPr="00BC01CC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pl"/>
        </w:rPr>
      </w:pPr>
    </w:p>
    <w:p w14:paraId="5DD2FAEE" w14:textId="77777777" w:rsidR="00E94A2B" w:rsidRPr="00BC01CC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pl"/>
        </w:rPr>
      </w:pPr>
      <w:r w:rsidRPr="00BC01CC">
        <w:rPr>
          <w:rFonts w:ascii="Arial" w:hAnsi="Arial" w:cs="Arial"/>
          <w:b/>
          <w:bCs/>
          <w:szCs w:val="24"/>
          <w:lang w:val="pl"/>
        </w:rPr>
        <w:t>Treść polityki</w:t>
      </w:r>
      <w:r w:rsidRPr="00BC01CC">
        <w:rPr>
          <w:rFonts w:ascii="Arial" w:hAnsi="Arial" w:cs="Arial"/>
          <w:szCs w:val="24"/>
          <w:lang w:val="pl"/>
        </w:rPr>
        <w:t xml:space="preserve"> </w:t>
      </w:r>
      <w:r w:rsidRPr="00BC01CC">
        <w:rPr>
          <w:rFonts w:ascii="Arial" w:hAnsi="Arial" w:cs="Arial"/>
          <w:b/>
          <w:bCs/>
          <w:szCs w:val="24"/>
          <w:lang w:val="pl"/>
        </w:rPr>
        <w:t>można znaleźć:</w:t>
      </w:r>
      <w:r w:rsidRPr="00BC01CC">
        <w:rPr>
          <w:rFonts w:ascii="Arial" w:hAnsi="Arial" w:cs="Arial"/>
          <w:szCs w:val="24"/>
          <w:highlight w:val="yellow"/>
          <w:lang w:val="pl"/>
        </w:rPr>
        <w:t>______________________________</w:t>
      </w:r>
    </w:p>
    <w:p w14:paraId="01F17360" w14:textId="77777777" w:rsidR="00E94A2B" w:rsidRPr="00BC01CC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pl"/>
        </w:rPr>
      </w:pPr>
    </w:p>
    <w:p w14:paraId="26E3E778" w14:textId="77777777" w:rsidR="00E94A2B" w:rsidRPr="00BC01CC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pl"/>
        </w:rPr>
      </w:pPr>
    </w:p>
    <w:p w14:paraId="1033A5EA" w14:textId="77777777" w:rsidR="00E94A2B" w:rsidRPr="00BC01CC" w:rsidRDefault="00E94A2B" w:rsidP="00E94A2B">
      <w:pPr>
        <w:spacing w:after="0" w:line="240" w:lineRule="auto"/>
        <w:rPr>
          <w:rFonts w:ascii="Arial" w:hAnsi="Arial" w:cs="Arial"/>
          <w:b/>
          <w:szCs w:val="24"/>
          <w:lang w:val="pl"/>
        </w:rPr>
      </w:pPr>
      <w:r w:rsidRPr="00BC01CC">
        <w:rPr>
          <w:rFonts w:ascii="Arial" w:hAnsi="Arial" w:cs="Arial"/>
          <w:b/>
          <w:bCs/>
          <w:szCs w:val="24"/>
          <w:lang w:val="pl"/>
        </w:rPr>
        <w:t xml:space="preserve">Formularz skargi można znaleźć: </w:t>
      </w:r>
      <w:r w:rsidRPr="00BC01CC">
        <w:rPr>
          <w:rFonts w:ascii="Arial" w:hAnsi="Arial" w:cs="Arial"/>
          <w:b/>
          <w:bCs/>
          <w:szCs w:val="24"/>
          <w:highlight w:val="yellow"/>
          <w:lang w:val="pl"/>
        </w:rPr>
        <w:t>______________________________</w:t>
      </w:r>
    </w:p>
    <w:p w14:paraId="2870B8C8" w14:textId="77777777" w:rsidR="00E94A2B" w:rsidRPr="00BC01CC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pl"/>
        </w:rPr>
      </w:pPr>
    </w:p>
    <w:p w14:paraId="076DA208" w14:textId="77777777" w:rsidR="00A50072" w:rsidRPr="00BC01CC" w:rsidRDefault="00A50072" w:rsidP="00841AA6">
      <w:pPr>
        <w:spacing w:after="0" w:line="240" w:lineRule="auto"/>
        <w:rPr>
          <w:rFonts w:ascii="Arial" w:hAnsi="Arial" w:cs="Arial"/>
          <w:b/>
          <w:szCs w:val="24"/>
          <w:lang w:val="pl"/>
        </w:rPr>
      </w:pPr>
    </w:p>
    <w:p w14:paraId="13EDCA6D" w14:textId="77777777" w:rsidR="00A50072" w:rsidRPr="00BC01CC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  <w:lang w:val="pl"/>
        </w:rPr>
      </w:pPr>
    </w:p>
    <w:p w14:paraId="247B6FF2" w14:textId="77777777" w:rsidR="00E94A2B" w:rsidRPr="00BC01CC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  <w:lang w:val="pl"/>
        </w:rPr>
      </w:pPr>
      <w:r w:rsidRPr="00BC01CC">
        <w:rPr>
          <w:rFonts w:ascii="Arial" w:hAnsi="Arial" w:cs="Arial"/>
          <w:b/>
          <w:bCs/>
          <w:sz w:val="28"/>
          <w:szCs w:val="24"/>
          <w:lang w:val="pl"/>
        </w:rPr>
        <w:t>Jeśli masz pytania i chcesz złożyć skargę, skontaktuj się z:</w:t>
      </w:r>
    </w:p>
    <w:p w14:paraId="2E82612B" w14:textId="77777777" w:rsidR="00E94A2B" w:rsidRPr="00BC01CC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pl"/>
        </w:rPr>
      </w:pPr>
    </w:p>
    <w:p w14:paraId="5AD688AF" w14:textId="77777777" w:rsidR="00A50072" w:rsidRPr="00BC01CC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pl"/>
        </w:rPr>
      </w:pPr>
    </w:p>
    <w:p w14:paraId="73468826" w14:textId="77777777" w:rsidR="00E94A2B" w:rsidRPr="00BC01CC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BC01CC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Pr="00BC01CC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BC01CC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BC01CC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BC01CC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BC01CC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Pr="00BC01CC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Pr="00BC01CC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Pr="00BC01CC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970AEA1" w14:textId="77777777" w:rsidR="00A50072" w:rsidRPr="00BC01CC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6BCA4F47" w14:textId="77777777" w:rsidR="002A0E50" w:rsidRPr="00BC01CC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Pr="00BC01CC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BC01CC">
        <w:rPr>
          <w:rFonts w:ascii="Arial" w:hAnsi="Arial" w:cs="Arial"/>
          <w:sz w:val="28"/>
          <w:szCs w:val="24"/>
          <w:lang w:val="pl"/>
        </w:rPr>
        <w:t>Więcej informacji i dodatkowe zasoby można znaleźć na stronie:</w:t>
      </w:r>
    </w:p>
    <w:p w14:paraId="62B656EF" w14:textId="77777777" w:rsidR="00A50072" w:rsidRPr="00BC01CC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p w14:paraId="08320BF5" w14:textId="77777777"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BC01CC">
        <w:rPr>
          <w:rFonts w:ascii="Arial" w:hAnsi="Arial" w:cs="Arial"/>
          <w:b/>
          <w:bCs/>
          <w:sz w:val="28"/>
          <w:szCs w:val="24"/>
          <w:lang w:val="pl"/>
        </w:rPr>
        <w:t>www.ny.gov/programs/combating-sexual-harassment-workplace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F70D6"/>
    <w:rsid w:val="005B1D1F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72DBC"/>
    <w:rsid w:val="00A86C8A"/>
    <w:rsid w:val="00AA1D92"/>
    <w:rsid w:val="00AC27FF"/>
    <w:rsid w:val="00B32702"/>
    <w:rsid w:val="00BC01CC"/>
    <w:rsid w:val="00BD34BB"/>
    <w:rsid w:val="00C679F1"/>
    <w:rsid w:val="00CC08D1"/>
    <w:rsid w:val="00CC43F6"/>
    <w:rsid w:val="00CC4C62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Ryan Freligh</cp:lastModifiedBy>
  <cp:revision>2</cp:revision>
  <cp:lastPrinted>2018-06-18T23:51:00Z</cp:lastPrinted>
  <dcterms:created xsi:type="dcterms:W3CDTF">2018-10-12T12:56:00Z</dcterms:created>
  <dcterms:modified xsi:type="dcterms:W3CDTF">2018-10-12T12:56:00Z</dcterms:modified>
</cp:coreProperties>
</file>